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95A8C" w14:textId="77777777" w:rsidR="00564496" w:rsidRPr="00D22817" w:rsidRDefault="00564496" w:rsidP="00564496">
      <w:pPr>
        <w:jc w:val="center"/>
        <w:rPr>
          <w:rFonts w:ascii="Calibri" w:hAnsi="Calibri"/>
          <w:b/>
          <w:color w:val="808080"/>
        </w:rPr>
      </w:pPr>
    </w:p>
    <w:p w14:paraId="5CB3A066" w14:textId="77777777" w:rsidR="00564496" w:rsidRDefault="00564496" w:rsidP="00564496">
      <w:pPr>
        <w:jc w:val="center"/>
        <w:rPr>
          <w:rFonts w:ascii="Bookman Old Style" w:hAnsi="Bookman Old Style" w:cs="Arial"/>
          <w:b/>
        </w:rPr>
      </w:pPr>
    </w:p>
    <w:p w14:paraId="721D467D" w14:textId="77777777" w:rsidR="004F6862" w:rsidRDefault="004F6862" w:rsidP="00564496">
      <w:pPr>
        <w:jc w:val="center"/>
        <w:rPr>
          <w:rFonts w:ascii="Bookman Old Style" w:hAnsi="Bookman Old Style" w:cs="Arial"/>
          <w:b/>
        </w:rPr>
      </w:pPr>
    </w:p>
    <w:p w14:paraId="682616A7" w14:textId="77777777" w:rsidR="004F6862" w:rsidRDefault="004F6862" w:rsidP="00564496">
      <w:pPr>
        <w:jc w:val="center"/>
        <w:rPr>
          <w:rFonts w:ascii="Bookman Old Style" w:hAnsi="Bookman Old Style" w:cs="Arial"/>
          <w:b/>
        </w:rPr>
      </w:pPr>
    </w:p>
    <w:p w14:paraId="183FFE94" w14:textId="77777777" w:rsidR="004F6862" w:rsidRDefault="004F6862" w:rsidP="00564496">
      <w:pPr>
        <w:jc w:val="center"/>
        <w:rPr>
          <w:rFonts w:ascii="Bookman Old Style" w:hAnsi="Bookman Old Style" w:cs="Arial"/>
          <w:b/>
        </w:rPr>
      </w:pPr>
    </w:p>
    <w:p w14:paraId="6A163B8B" w14:textId="77777777" w:rsidR="004F6862" w:rsidRDefault="004F6862" w:rsidP="00564496">
      <w:pPr>
        <w:jc w:val="center"/>
        <w:rPr>
          <w:rFonts w:ascii="Bookman Old Style" w:hAnsi="Bookman Old Style" w:cs="Arial"/>
          <w:b/>
        </w:rPr>
      </w:pPr>
    </w:p>
    <w:p w14:paraId="71F74425" w14:textId="77777777" w:rsidR="004F6862" w:rsidRDefault="004F6862" w:rsidP="00564496">
      <w:pPr>
        <w:jc w:val="center"/>
        <w:rPr>
          <w:rFonts w:ascii="Bookman Old Style" w:hAnsi="Bookman Old Style" w:cs="Arial"/>
          <w:b/>
        </w:rPr>
      </w:pPr>
    </w:p>
    <w:p w14:paraId="35FE3AED" w14:textId="77777777" w:rsidR="00564496" w:rsidRDefault="00564496" w:rsidP="00564496">
      <w:pPr>
        <w:jc w:val="center"/>
        <w:rPr>
          <w:rFonts w:ascii="Bookman Old Style" w:hAnsi="Bookman Old Style" w:cs="Arial"/>
          <w:b/>
        </w:rPr>
      </w:pPr>
    </w:p>
    <w:p w14:paraId="752756C2" w14:textId="77777777" w:rsidR="00564496" w:rsidRPr="001A300E" w:rsidRDefault="00564496" w:rsidP="00564496">
      <w:pPr>
        <w:jc w:val="center"/>
        <w:rPr>
          <w:rFonts w:ascii="Bookman Old Style" w:hAnsi="Bookman Old Style" w:cs="Arial"/>
          <w:b/>
        </w:rPr>
      </w:pPr>
    </w:p>
    <w:p w14:paraId="01384751" w14:textId="77777777" w:rsidR="00564496" w:rsidRDefault="00564496" w:rsidP="00564496">
      <w:pPr>
        <w:pStyle w:val="Encadr"/>
        <w:pBdr>
          <w:top w:val="none" w:sz="0" w:space="0" w:color="auto"/>
          <w:left w:val="none" w:sz="0" w:space="0" w:color="auto"/>
          <w:bottom w:val="none" w:sz="0" w:space="0" w:color="auto"/>
          <w:right w:val="none" w:sz="0" w:space="0" w:color="auto"/>
        </w:pBdr>
        <w:jc w:val="center"/>
        <w:rPr>
          <w:i w:val="0"/>
          <w:color w:val="000000"/>
          <w:sz w:val="72"/>
          <w:szCs w:val="72"/>
        </w:rPr>
      </w:pPr>
      <w:r>
        <w:rPr>
          <w:i w:val="0"/>
          <w:color w:val="000000"/>
          <w:sz w:val="72"/>
          <w:szCs w:val="72"/>
        </w:rPr>
        <w:t xml:space="preserve">Aide à la rédaction de CCTP </w:t>
      </w:r>
    </w:p>
    <w:p w14:paraId="6714A532" w14:textId="77777777" w:rsidR="00564496" w:rsidRDefault="00564496" w:rsidP="00564496">
      <w:pPr>
        <w:rPr>
          <w:rFonts w:ascii="Arial" w:hAnsi="Arial" w:cs="Arial"/>
        </w:rPr>
      </w:pPr>
    </w:p>
    <w:p w14:paraId="1E1266E7" w14:textId="77777777" w:rsidR="00863FEA" w:rsidRDefault="00863FEA" w:rsidP="00564496">
      <w:pPr>
        <w:rPr>
          <w:rFonts w:ascii="Arial" w:hAnsi="Arial" w:cs="Arial"/>
        </w:rPr>
      </w:pPr>
    </w:p>
    <w:p w14:paraId="430274E6" w14:textId="77777777" w:rsidR="00564496" w:rsidRDefault="00564496" w:rsidP="00564496">
      <w:pPr>
        <w:rPr>
          <w:rFonts w:ascii="Arial" w:hAnsi="Arial" w:cs="Arial"/>
        </w:rPr>
      </w:pPr>
    </w:p>
    <w:p w14:paraId="504B723F" w14:textId="77777777" w:rsidR="00564496" w:rsidRDefault="00564496" w:rsidP="00564496">
      <w:pPr>
        <w:rPr>
          <w:rFonts w:ascii="Arial" w:hAnsi="Arial" w:cs="Arial"/>
        </w:rPr>
      </w:pPr>
    </w:p>
    <w:p w14:paraId="796ABACB" w14:textId="77777777" w:rsidR="00564496" w:rsidRPr="00156C6F" w:rsidRDefault="0081432E" w:rsidP="00CF0BF0">
      <w:pPr>
        <w:jc w:val="center"/>
        <w:rPr>
          <w:rFonts w:ascii="Arial" w:hAnsi="Arial" w:cs="Arial"/>
          <w:i/>
          <w:sz w:val="40"/>
        </w:rPr>
      </w:pPr>
      <w:r w:rsidRPr="00156C6F">
        <w:rPr>
          <w:rFonts w:ascii="Arial" w:hAnsi="Arial" w:cs="Arial"/>
          <w:i/>
          <w:sz w:val="40"/>
        </w:rPr>
        <w:t>Platelage</w:t>
      </w:r>
      <w:r w:rsidR="004241B2" w:rsidRPr="00156C6F">
        <w:rPr>
          <w:rFonts w:ascii="Arial" w:hAnsi="Arial" w:cs="Arial"/>
          <w:i/>
          <w:sz w:val="40"/>
        </w:rPr>
        <w:t>s</w:t>
      </w:r>
      <w:r w:rsidRPr="00156C6F">
        <w:rPr>
          <w:rFonts w:ascii="Arial" w:hAnsi="Arial" w:cs="Arial"/>
          <w:i/>
          <w:sz w:val="40"/>
        </w:rPr>
        <w:t xml:space="preserve"> extérieur</w:t>
      </w:r>
      <w:r w:rsidR="004241B2" w:rsidRPr="00156C6F">
        <w:rPr>
          <w:rFonts w:ascii="Arial" w:hAnsi="Arial" w:cs="Arial"/>
          <w:i/>
          <w:sz w:val="40"/>
        </w:rPr>
        <w:t>s en bois</w:t>
      </w:r>
      <w:r w:rsidR="003D0CC2" w:rsidRPr="00156C6F">
        <w:rPr>
          <w:rFonts w:ascii="Arial" w:hAnsi="Arial" w:cs="Arial"/>
          <w:i/>
          <w:sz w:val="40"/>
        </w:rPr>
        <w:t xml:space="preserve"> – NF DTU 51.4</w:t>
      </w:r>
    </w:p>
    <w:p w14:paraId="0E8CEAC5" w14:textId="034E0BD9" w:rsidR="005B3EB3" w:rsidRPr="00341872" w:rsidRDefault="003D0CC2" w:rsidP="00564496">
      <w:pPr>
        <w:jc w:val="center"/>
        <w:rPr>
          <w:rFonts w:ascii="Arial" w:hAnsi="Arial" w:cs="Arial"/>
          <w:i/>
          <w:sz w:val="36"/>
          <w:szCs w:val="36"/>
        </w:rPr>
      </w:pPr>
      <w:r w:rsidRPr="00156C6F">
        <w:rPr>
          <w:rFonts w:ascii="Arial" w:hAnsi="Arial" w:cs="Arial"/>
          <w:i/>
          <w:sz w:val="36"/>
          <w:szCs w:val="36"/>
        </w:rPr>
        <w:t>Lame</w:t>
      </w:r>
      <w:r w:rsidR="00CD5C2E" w:rsidRPr="00156C6F">
        <w:rPr>
          <w:rFonts w:ascii="Arial" w:hAnsi="Arial" w:cs="Arial"/>
          <w:i/>
          <w:sz w:val="36"/>
          <w:szCs w:val="36"/>
        </w:rPr>
        <w:t>s</w:t>
      </w:r>
      <w:r w:rsidRPr="00156C6F">
        <w:rPr>
          <w:rFonts w:ascii="Arial" w:hAnsi="Arial" w:cs="Arial"/>
          <w:i/>
          <w:sz w:val="36"/>
          <w:szCs w:val="36"/>
        </w:rPr>
        <w:t xml:space="preserve"> et </w:t>
      </w:r>
      <w:proofErr w:type="spellStart"/>
      <w:r w:rsidRPr="00156C6F">
        <w:rPr>
          <w:rFonts w:ascii="Arial" w:hAnsi="Arial" w:cs="Arial"/>
          <w:i/>
          <w:sz w:val="36"/>
          <w:szCs w:val="36"/>
        </w:rPr>
        <w:t>lambourdage</w:t>
      </w:r>
      <w:proofErr w:type="spellEnd"/>
      <w:r w:rsidRPr="00156C6F">
        <w:rPr>
          <w:rFonts w:ascii="Arial" w:hAnsi="Arial" w:cs="Arial"/>
          <w:i/>
          <w:sz w:val="36"/>
          <w:szCs w:val="36"/>
        </w:rPr>
        <w:t xml:space="preserve"> double </w:t>
      </w:r>
      <w:r w:rsidR="00535C92" w:rsidRPr="00156C6F">
        <w:rPr>
          <w:rFonts w:ascii="Arial" w:hAnsi="Arial" w:cs="Arial"/>
          <w:i/>
          <w:sz w:val="36"/>
          <w:szCs w:val="36"/>
        </w:rPr>
        <w:t>sur porteurs linéaires</w:t>
      </w:r>
      <w:r w:rsidR="00184FF2" w:rsidRPr="00156C6F">
        <w:rPr>
          <w:rFonts w:ascii="Arial" w:hAnsi="Arial" w:cs="Arial"/>
          <w:i/>
          <w:sz w:val="36"/>
          <w:szCs w:val="36"/>
        </w:rPr>
        <w:t xml:space="preserve"> Conception élaborée</w:t>
      </w:r>
      <w:r w:rsidR="00450281" w:rsidRPr="00156C6F">
        <w:rPr>
          <w:rFonts w:ascii="Arial" w:hAnsi="Arial" w:cs="Arial"/>
          <w:i/>
          <w:sz w:val="36"/>
          <w:szCs w:val="36"/>
        </w:rPr>
        <w:t xml:space="preserve"> (LD</w:t>
      </w:r>
      <w:r w:rsidR="00535C92" w:rsidRPr="00156C6F">
        <w:rPr>
          <w:rFonts w:ascii="Arial" w:hAnsi="Arial" w:cs="Arial"/>
          <w:i/>
          <w:sz w:val="36"/>
          <w:szCs w:val="36"/>
        </w:rPr>
        <w:t>L</w:t>
      </w:r>
      <w:r w:rsidR="00450281" w:rsidRPr="00156C6F">
        <w:rPr>
          <w:rFonts w:ascii="Arial" w:hAnsi="Arial" w:cs="Arial"/>
          <w:i/>
          <w:sz w:val="36"/>
          <w:szCs w:val="36"/>
        </w:rPr>
        <w:t>-CE)</w:t>
      </w:r>
    </w:p>
    <w:p w14:paraId="4F174622" w14:textId="77777777" w:rsidR="00564496" w:rsidRDefault="00564496" w:rsidP="00564496">
      <w:pPr>
        <w:rPr>
          <w:rFonts w:ascii="Arial" w:hAnsi="Arial" w:cs="Arial"/>
        </w:rPr>
      </w:pPr>
    </w:p>
    <w:p w14:paraId="4AEA5387" w14:textId="77777777" w:rsidR="00564496" w:rsidRDefault="00564496" w:rsidP="00564496">
      <w:pPr>
        <w:rPr>
          <w:rFonts w:ascii="Arial" w:hAnsi="Arial" w:cs="Arial"/>
        </w:rPr>
      </w:pPr>
    </w:p>
    <w:p w14:paraId="1A933F55" w14:textId="77777777" w:rsidR="00564496" w:rsidRDefault="00564496" w:rsidP="006437E3">
      <w:pPr>
        <w:jc w:val="center"/>
        <w:rPr>
          <w:rFonts w:ascii="Arial" w:hAnsi="Arial" w:cs="Arial"/>
        </w:rPr>
      </w:pPr>
    </w:p>
    <w:p w14:paraId="1DF158D4" w14:textId="74330A13" w:rsidR="00564496" w:rsidRDefault="00C95C9D" w:rsidP="00564496">
      <w:pPr>
        <w:rPr>
          <w:rFonts w:ascii="Arial" w:hAnsi="Arial" w:cs="Arial"/>
        </w:rPr>
      </w:pPr>
      <w:r>
        <w:rPr>
          <w:noProof/>
        </w:rPr>
        <w:drawing>
          <wp:anchor distT="0" distB="0" distL="114300" distR="114300" simplePos="0" relativeHeight="251662336" behindDoc="1" locked="0" layoutInCell="1" allowOverlap="1" wp14:anchorId="6C340738" wp14:editId="0A96FC98">
            <wp:simplePos x="0" y="0"/>
            <wp:positionH relativeFrom="margin">
              <wp:align>center</wp:align>
            </wp:positionH>
            <wp:positionV relativeFrom="paragraph">
              <wp:posOffset>102108</wp:posOffset>
            </wp:positionV>
            <wp:extent cx="3730752" cy="2614240"/>
            <wp:effectExtent l="0" t="0" r="317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0752" cy="2614240"/>
                    </a:xfrm>
                    <a:prstGeom prst="rect">
                      <a:avLst/>
                    </a:prstGeom>
                  </pic:spPr>
                </pic:pic>
              </a:graphicData>
            </a:graphic>
            <wp14:sizeRelH relativeFrom="margin">
              <wp14:pctWidth>0</wp14:pctWidth>
            </wp14:sizeRelH>
            <wp14:sizeRelV relativeFrom="margin">
              <wp14:pctHeight>0</wp14:pctHeight>
            </wp14:sizeRelV>
          </wp:anchor>
        </w:drawing>
      </w:r>
    </w:p>
    <w:p w14:paraId="4EE9724A" w14:textId="5B520267" w:rsidR="00564496" w:rsidRDefault="00564496" w:rsidP="00564496">
      <w:pPr>
        <w:jc w:val="center"/>
        <w:rPr>
          <w:rFonts w:ascii="Arial" w:hAnsi="Arial" w:cs="Arial"/>
        </w:rPr>
      </w:pPr>
    </w:p>
    <w:p w14:paraId="6CD26057" w14:textId="77777777" w:rsidR="00564496" w:rsidRDefault="00564496" w:rsidP="00564496">
      <w:pPr>
        <w:jc w:val="center"/>
        <w:rPr>
          <w:rFonts w:ascii="Arial" w:hAnsi="Arial" w:cs="Arial"/>
        </w:rPr>
      </w:pPr>
    </w:p>
    <w:p w14:paraId="5DC6D32E"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2FA06301"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702E84B"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0596514D"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2B9B875"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9E65744"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4AEA1CB"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6A81DDA2"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1320777B"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F94652D"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AFA51BA"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01E395E"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28B9B19"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0C9E0A7"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BBC46F3"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10FAC1C8"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EE8BF8A"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208FF94" w14:textId="296DEE78" w:rsidR="00564496" w:rsidRPr="00D22817" w:rsidRDefault="00B12BC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r>
        <w:rPr>
          <w:b w:val="0"/>
          <w:i w:val="0"/>
          <w:caps/>
          <w:color w:val="808080"/>
        </w:rPr>
        <w:t>03/01/2022</w:t>
      </w:r>
    </w:p>
    <w:p w14:paraId="6E41A0B6" w14:textId="77777777" w:rsidR="00564496" w:rsidRDefault="00564496" w:rsidP="00564496">
      <w:pPr>
        <w:jc w:val="center"/>
        <w:rPr>
          <w:rFonts w:ascii="Arial" w:hAnsi="Arial" w:cs="Arial"/>
        </w:rPr>
        <w:sectPr w:rsidR="00564496" w:rsidSect="00E8792A">
          <w:headerReference w:type="default" r:id="rId9"/>
          <w:footerReference w:type="default" r:id="rId10"/>
          <w:pgSz w:w="11906" w:h="16838"/>
          <w:pgMar w:top="1417" w:right="1417" w:bottom="1079" w:left="1417" w:header="708" w:footer="708" w:gutter="0"/>
          <w:pgBorders w:display="firstPage" w:offsetFrom="page">
            <w:top w:val="single" w:sz="24" w:space="24" w:color="A6A6A6"/>
            <w:left w:val="single" w:sz="24" w:space="24" w:color="A6A6A6"/>
            <w:bottom w:val="single" w:sz="24" w:space="24" w:color="A6A6A6"/>
            <w:right w:val="single" w:sz="24" w:space="24" w:color="A6A6A6"/>
          </w:pgBorders>
          <w:cols w:space="708"/>
          <w:docGrid w:linePitch="360"/>
        </w:sectPr>
      </w:pPr>
    </w:p>
    <w:p w14:paraId="66BF5F0D" w14:textId="77777777" w:rsidR="00564496" w:rsidRDefault="00564496" w:rsidP="00EC3585">
      <w:pPr>
        <w:pStyle w:val="En-ttedetabledesmatires"/>
        <w:tabs>
          <w:tab w:val="left" w:pos="3206"/>
        </w:tabs>
      </w:pPr>
      <w:r>
        <w:lastRenderedPageBreak/>
        <w:tab/>
      </w:r>
    </w:p>
    <w:p w14:paraId="56AE5628" w14:textId="77777777" w:rsidR="00564496" w:rsidRDefault="00564496" w:rsidP="00564496">
      <w:pPr>
        <w:pStyle w:val="En-ttedetabledesmatires"/>
        <w:jc w:val="center"/>
      </w:pPr>
    </w:p>
    <w:p w14:paraId="792C0D9A" w14:textId="77777777" w:rsidR="00564496" w:rsidRPr="00235EBF" w:rsidRDefault="00564496" w:rsidP="00564496">
      <w:pPr>
        <w:pStyle w:val="En-ttedetabledesmatires"/>
        <w:jc w:val="center"/>
        <w:rPr>
          <w:rFonts w:ascii="Arial" w:hAnsi="Arial" w:cs="Arial"/>
          <w:color w:val="808080"/>
          <w:sz w:val="56"/>
          <w:szCs w:val="56"/>
          <w14:shadow w14:blurRad="50800" w14:dist="38100" w14:dir="2700000" w14:sx="100000" w14:sy="100000" w14:kx="0" w14:ky="0" w14:algn="tl">
            <w14:srgbClr w14:val="000000">
              <w14:alpha w14:val="60000"/>
            </w14:srgbClr>
          </w14:shadow>
        </w:rPr>
      </w:pPr>
      <w:r w:rsidRPr="00235EBF">
        <w:rPr>
          <w:rFonts w:ascii="Arial" w:hAnsi="Arial" w:cs="Arial"/>
          <w:color w:val="808080"/>
          <w:sz w:val="56"/>
          <w:szCs w:val="56"/>
          <w14:shadow w14:blurRad="50800" w14:dist="38100" w14:dir="2700000" w14:sx="100000" w14:sy="100000" w14:kx="0" w14:ky="0" w14:algn="tl">
            <w14:srgbClr w14:val="000000">
              <w14:alpha w14:val="60000"/>
            </w14:srgbClr>
          </w14:shadow>
        </w:rPr>
        <w:t>SOMMAIRE</w:t>
      </w:r>
    </w:p>
    <w:p w14:paraId="2A12BB51" w14:textId="77777777" w:rsidR="00564496" w:rsidRPr="007513C0" w:rsidRDefault="00564496" w:rsidP="00564496">
      <w:pPr>
        <w:rPr>
          <w:rFonts w:ascii="Arial" w:hAnsi="Arial" w:cs="Arial"/>
          <w:sz w:val="22"/>
        </w:rPr>
      </w:pPr>
    </w:p>
    <w:p w14:paraId="2BA8DB55" w14:textId="77777777" w:rsidR="00564496" w:rsidRDefault="00564496" w:rsidP="00564496">
      <w:pPr>
        <w:rPr>
          <w:rFonts w:ascii="Arial" w:hAnsi="Arial" w:cs="Arial"/>
          <w:sz w:val="22"/>
        </w:rPr>
      </w:pPr>
    </w:p>
    <w:p w14:paraId="07F31B9B" w14:textId="77777777" w:rsidR="00651827" w:rsidRDefault="00651827" w:rsidP="00564496">
      <w:pPr>
        <w:rPr>
          <w:rFonts w:ascii="Helvetica" w:hAnsi="Helvetica" w:cs="Arial"/>
          <w:sz w:val="22"/>
        </w:rPr>
      </w:pPr>
    </w:p>
    <w:p w14:paraId="1476C6FA" w14:textId="77777777" w:rsidR="0000643B" w:rsidRDefault="0000643B" w:rsidP="00564496">
      <w:pPr>
        <w:rPr>
          <w:rFonts w:ascii="Helvetica" w:hAnsi="Helvetica" w:cs="Arial"/>
          <w:sz w:val="22"/>
        </w:rPr>
      </w:pPr>
    </w:p>
    <w:p w14:paraId="2BBC2B1B" w14:textId="77777777" w:rsidR="0000643B" w:rsidRPr="0081432E" w:rsidRDefault="0000643B" w:rsidP="00564496">
      <w:pPr>
        <w:rPr>
          <w:rFonts w:ascii="Helvetica" w:hAnsi="Helvetica" w:cs="Arial"/>
          <w:sz w:val="22"/>
        </w:rPr>
      </w:pPr>
    </w:p>
    <w:p w14:paraId="6CCE6CD1" w14:textId="77777777" w:rsidR="00651827" w:rsidRPr="0081432E" w:rsidRDefault="00651827" w:rsidP="00564496">
      <w:pPr>
        <w:rPr>
          <w:rFonts w:ascii="Helvetica" w:hAnsi="Helvetica" w:cs="Arial"/>
          <w:sz w:val="22"/>
        </w:rPr>
      </w:pPr>
    </w:p>
    <w:p w14:paraId="46318F1A" w14:textId="77777777" w:rsidR="00651827" w:rsidRPr="003E7313" w:rsidRDefault="00651827" w:rsidP="00564496">
      <w:pPr>
        <w:rPr>
          <w:rFonts w:ascii="Arial" w:hAnsi="Arial" w:cs="Arial"/>
          <w:sz w:val="22"/>
          <w:szCs w:val="22"/>
        </w:rPr>
      </w:pPr>
    </w:p>
    <w:p w14:paraId="764BB7FA" w14:textId="2FAFBA20" w:rsidR="003E7313" w:rsidRPr="0018233A" w:rsidRDefault="00564496">
      <w:pPr>
        <w:pStyle w:val="TM1"/>
        <w:tabs>
          <w:tab w:val="left" w:pos="660"/>
        </w:tabs>
        <w:rPr>
          <w:rFonts w:ascii="Arial" w:hAnsi="Arial" w:cs="Arial"/>
          <w:sz w:val="22"/>
          <w:szCs w:val="22"/>
        </w:rPr>
      </w:pPr>
      <w:r w:rsidRPr="003E7313">
        <w:rPr>
          <w:rFonts w:ascii="Arial" w:hAnsi="Arial" w:cs="Arial"/>
          <w:sz w:val="22"/>
          <w:szCs w:val="22"/>
        </w:rPr>
        <w:fldChar w:fldCharType="begin"/>
      </w:r>
      <w:r w:rsidRPr="003E7313">
        <w:rPr>
          <w:rFonts w:ascii="Arial" w:hAnsi="Arial" w:cs="Arial"/>
          <w:sz w:val="22"/>
          <w:szCs w:val="22"/>
        </w:rPr>
        <w:instrText xml:space="preserve"> TOC \o "1-3" \h \z \u </w:instrText>
      </w:r>
      <w:r w:rsidRPr="003E7313">
        <w:rPr>
          <w:rFonts w:ascii="Arial" w:hAnsi="Arial" w:cs="Arial"/>
          <w:sz w:val="22"/>
          <w:szCs w:val="22"/>
        </w:rPr>
        <w:fldChar w:fldCharType="separate"/>
      </w:r>
      <w:hyperlink w:anchor="_Toc89246812" w:history="1">
        <w:r w:rsidR="003E7313" w:rsidRPr="003E7313">
          <w:rPr>
            <w:rStyle w:val="Lienhypertexte"/>
            <w:rFonts w:ascii="Arial" w:hAnsi="Arial" w:cs="Arial"/>
          </w:rPr>
          <w:t>A.</w:t>
        </w:r>
        <w:r w:rsidR="003E7313" w:rsidRPr="0018233A">
          <w:rPr>
            <w:rFonts w:ascii="Arial" w:hAnsi="Arial" w:cs="Arial"/>
            <w:sz w:val="22"/>
            <w:szCs w:val="22"/>
          </w:rPr>
          <w:tab/>
        </w:r>
        <w:r w:rsidR="003E7313" w:rsidRPr="003E7313">
          <w:rPr>
            <w:rStyle w:val="Lienhypertexte"/>
            <w:rFonts w:ascii="Arial" w:hAnsi="Arial" w:cs="Arial"/>
          </w:rPr>
          <w:t>Préambule</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_Toc89246812 \h </w:instrText>
        </w:r>
        <w:r w:rsidR="003E7313" w:rsidRPr="003E7313">
          <w:rPr>
            <w:rFonts w:ascii="Arial" w:hAnsi="Arial" w:cs="Arial"/>
            <w:webHidden/>
          </w:rPr>
        </w:r>
        <w:r w:rsidR="003E7313" w:rsidRPr="003E7313">
          <w:rPr>
            <w:rFonts w:ascii="Arial" w:hAnsi="Arial" w:cs="Arial"/>
            <w:webHidden/>
          </w:rPr>
          <w:fldChar w:fldCharType="separate"/>
        </w:r>
        <w:r w:rsidR="00C529D5">
          <w:rPr>
            <w:rFonts w:ascii="Arial" w:hAnsi="Arial" w:cs="Arial"/>
            <w:webHidden/>
          </w:rPr>
          <w:t>3</w:t>
        </w:r>
        <w:r w:rsidR="003E7313" w:rsidRPr="003E7313">
          <w:rPr>
            <w:rFonts w:ascii="Arial" w:hAnsi="Arial" w:cs="Arial"/>
            <w:webHidden/>
          </w:rPr>
          <w:fldChar w:fldCharType="end"/>
        </w:r>
      </w:hyperlink>
    </w:p>
    <w:p w14:paraId="51DDE25D" w14:textId="4D9A5D23" w:rsidR="003E7313" w:rsidRPr="0018233A" w:rsidRDefault="00C12980">
      <w:pPr>
        <w:pStyle w:val="TM1"/>
        <w:tabs>
          <w:tab w:val="left" w:pos="660"/>
        </w:tabs>
        <w:rPr>
          <w:rFonts w:ascii="Arial" w:hAnsi="Arial" w:cs="Arial"/>
          <w:sz w:val="22"/>
          <w:szCs w:val="22"/>
        </w:rPr>
      </w:pPr>
      <w:hyperlink w:anchor="_Toc89246813" w:history="1">
        <w:r w:rsidR="003E7313" w:rsidRPr="003E7313">
          <w:rPr>
            <w:rStyle w:val="Lienhypertexte"/>
            <w:rFonts w:ascii="Arial" w:hAnsi="Arial" w:cs="Arial"/>
          </w:rPr>
          <w:t>B.</w:t>
        </w:r>
        <w:r w:rsidR="003E7313" w:rsidRPr="0018233A">
          <w:rPr>
            <w:rFonts w:ascii="Arial" w:hAnsi="Arial" w:cs="Arial"/>
            <w:sz w:val="22"/>
            <w:szCs w:val="22"/>
          </w:rPr>
          <w:tab/>
        </w:r>
        <w:r w:rsidR="003E7313" w:rsidRPr="003E7313">
          <w:rPr>
            <w:rStyle w:val="Lienhypertexte"/>
            <w:rFonts w:ascii="Arial" w:hAnsi="Arial" w:cs="Arial"/>
          </w:rPr>
          <w:t>Extrait du cahier des clauses administratives spéciales types (CCS)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_Toc89246813 \h </w:instrText>
        </w:r>
        <w:r w:rsidR="003E7313" w:rsidRPr="003E7313">
          <w:rPr>
            <w:rFonts w:ascii="Arial" w:hAnsi="Arial" w:cs="Arial"/>
            <w:webHidden/>
          </w:rPr>
        </w:r>
        <w:r w:rsidR="003E7313" w:rsidRPr="003E7313">
          <w:rPr>
            <w:rFonts w:ascii="Arial" w:hAnsi="Arial" w:cs="Arial"/>
            <w:webHidden/>
          </w:rPr>
          <w:fldChar w:fldCharType="separate"/>
        </w:r>
        <w:r w:rsidR="00C529D5">
          <w:rPr>
            <w:rFonts w:ascii="Arial" w:hAnsi="Arial" w:cs="Arial"/>
            <w:webHidden/>
          </w:rPr>
          <w:t>4</w:t>
        </w:r>
        <w:r w:rsidR="003E7313" w:rsidRPr="003E7313">
          <w:rPr>
            <w:rFonts w:ascii="Arial" w:hAnsi="Arial" w:cs="Arial"/>
            <w:webHidden/>
          </w:rPr>
          <w:fldChar w:fldCharType="end"/>
        </w:r>
      </w:hyperlink>
    </w:p>
    <w:p w14:paraId="4841DD08" w14:textId="1BDFF46D" w:rsidR="003E7313" w:rsidRPr="0018233A" w:rsidRDefault="00C12980">
      <w:pPr>
        <w:pStyle w:val="TM1"/>
        <w:tabs>
          <w:tab w:val="left" w:pos="660"/>
        </w:tabs>
        <w:rPr>
          <w:rFonts w:ascii="Arial" w:hAnsi="Arial" w:cs="Arial"/>
          <w:sz w:val="22"/>
          <w:szCs w:val="22"/>
        </w:rPr>
      </w:pPr>
      <w:hyperlink w:anchor="_Toc89246817" w:history="1">
        <w:r w:rsidR="003E7313" w:rsidRPr="003E7313">
          <w:rPr>
            <w:rStyle w:val="Lienhypertexte"/>
            <w:rFonts w:ascii="Arial" w:hAnsi="Arial" w:cs="Arial"/>
          </w:rPr>
          <w:t>C.</w:t>
        </w:r>
        <w:r w:rsidR="003E7313" w:rsidRPr="0018233A">
          <w:rPr>
            <w:rFonts w:ascii="Arial" w:hAnsi="Arial" w:cs="Arial"/>
            <w:sz w:val="22"/>
            <w:szCs w:val="22"/>
          </w:rPr>
          <w:tab/>
        </w:r>
        <w:r w:rsidR="003E7313" w:rsidRPr="003E7313">
          <w:rPr>
            <w:rStyle w:val="Lienhypertexte"/>
            <w:rFonts w:ascii="Arial" w:hAnsi="Arial" w:cs="Arial"/>
          </w:rPr>
          <w:t>Aide à la définition des ouvrages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_Toc89246817 \h </w:instrText>
        </w:r>
        <w:r w:rsidR="003E7313" w:rsidRPr="003E7313">
          <w:rPr>
            <w:rFonts w:ascii="Arial" w:hAnsi="Arial" w:cs="Arial"/>
            <w:webHidden/>
          </w:rPr>
        </w:r>
        <w:r w:rsidR="003E7313" w:rsidRPr="003E7313">
          <w:rPr>
            <w:rFonts w:ascii="Arial" w:hAnsi="Arial" w:cs="Arial"/>
            <w:webHidden/>
          </w:rPr>
          <w:fldChar w:fldCharType="separate"/>
        </w:r>
        <w:r w:rsidR="00C529D5">
          <w:rPr>
            <w:rFonts w:ascii="Arial" w:hAnsi="Arial" w:cs="Arial"/>
            <w:webHidden/>
          </w:rPr>
          <w:t>7</w:t>
        </w:r>
        <w:r w:rsidR="003E7313" w:rsidRPr="003E7313">
          <w:rPr>
            <w:rFonts w:ascii="Arial" w:hAnsi="Arial" w:cs="Arial"/>
            <w:webHidden/>
          </w:rPr>
          <w:fldChar w:fldCharType="end"/>
        </w:r>
      </w:hyperlink>
    </w:p>
    <w:p w14:paraId="21C94E2E" w14:textId="77777777" w:rsidR="00564496" w:rsidRPr="00BC44BD" w:rsidRDefault="00564496" w:rsidP="00B85BA2">
      <w:pPr>
        <w:rPr>
          <w:rFonts w:ascii="Arial" w:hAnsi="Arial" w:cs="Arial"/>
          <w:b/>
          <w:bCs/>
          <w:sz w:val="22"/>
          <w:szCs w:val="22"/>
        </w:rPr>
      </w:pPr>
      <w:r w:rsidRPr="003E7313">
        <w:rPr>
          <w:rFonts w:ascii="Arial" w:hAnsi="Arial" w:cs="Arial"/>
          <w:b/>
          <w:bCs/>
          <w:sz w:val="22"/>
          <w:szCs w:val="22"/>
        </w:rPr>
        <w:fldChar w:fldCharType="end"/>
      </w:r>
    </w:p>
    <w:p w14:paraId="42C8FF1F" w14:textId="77777777" w:rsidR="002E1248" w:rsidRDefault="002E1248" w:rsidP="00564496">
      <w:pPr>
        <w:rPr>
          <w:rFonts w:ascii="Arial" w:hAnsi="Arial" w:cs="Arial"/>
          <w:b/>
          <w:bCs/>
          <w:sz w:val="22"/>
        </w:rPr>
      </w:pPr>
    </w:p>
    <w:p w14:paraId="33F01BE2" w14:textId="77777777" w:rsidR="00184FF2" w:rsidRDefault="00184FF2" w:rsidP="0000643B">
      <w:pPr>
        <w:tabs>
          <w:tab w:val="left" w:pos="1705"/>
        </w:tabs>
        <w:rPr>
          <w:rFonts w:ascii="Arial" w:hAnsi="Arial" w:cs="Arial"/>
          <w:b/>
          <w:bCs/>
          <w:sz w:val="22"/>
        </w:rPr>
      </w:pPr>
    </w:p>
    <w:p w14:paraId="1D6A7BDB" w14:textId="77777777" w:rsidR="0000643B" w:rsidRDefault="0000643B" w:rsidP="0000643B">
      <w:pPr>
        <w:tabs>
          <w:tab w:val="left" w:pos="1705"/>
        </w:tabs>
        <w:rPr>
          <w:rFonts w:ascii="Arial" w:hAnsi="Arial" w:cs="Arial"/>
          <w:b/>
          <w:bCs/>
          <w:sz w:val="22"/>
        </w:rPr>
      </w:pPr>
    </w:p>
    <w:p w14:paraId="191E305E" w14:textId="77777777" w:rsidR="0000643B" w:rsidRDefault="0000643B" w:rsidP="0000643B">
      <w:pPr>
        <w:tabs>
          <w:tab w:val="left" w:pos="1705"/>
        </w:tabs>
        <w:rPr>
          <w:rFonts w:ascii="Arial" w:hAnsi="Arial" w:cs="Arial"/>
          <w:b/>
          <w:bCs/>
          <w:sz w:val="22"/>
        </w:rPr>
      </w:pPr>
    </w:p>
    <w:p w14:paraId="36323547" w14:textId="77777777" w:rsidR="00622232" w:rsidRDefault="00622232">
      <w:pPr>
        <w:rPr>
          <w:rFonts w:ascii="Arial" w:hAnsi="Arial" w:cs="Arial"/>
          <w:sz w:val="22"/>
        </w:rPr>
      </w:pPr>
      <w:r>
        <w:rPr>
          <w:rFonts w:ascii="Arial" w:hAnsi="Arial" w:cs="Arial"/>
          <w:sz w:val="22"/>
        </w:rPr>
        <w:br w:type="page"/>
      </w:r>
    </w:p>
    <w:p w14:paraId="3F32C84C" w14:textId="77777777" w:rsidR="00F704F2" w:rsidRPr="00184FF2" w:rsidRDefault="00184FF2" w:rsidP="00184FF2">
      <w:pPr>
        <w:tabs>
          <w:tab w:val="left" w:pos="8297"/>
        </w:tabs>
        <w:rPr>
          <w:rFonts w:ascii="Arial" w:hAnsi="Arial" w:cs="Arial"/>
          <w:sz w:val="22"/>
        </w:rPr>
      </w:pPr>
      <w:r>
        <w:rPr>
          <w:rFonts w:ascii="Arial" w:hAnsi="Arial" w:cs="Arial"/>
          <w:sz w:val="22"/>
        </w:rPr>
        <w:lastRenderedPageBreak/>
        <w:tab/>
      </w:r>
    </w:p>
    <w:p w14:paraId="1A3AEDD8" w14:textId="77777777" w:rsidR="00A86381" w:rsidRPr="00DA51DA" w:rsidRDefault="003766C0" w:rsidP="00BD5327">
      <w:pPr>
        <w:pStyle w:val="Style6"/>
      </w:pPr>
      <w:bookmarkStart w:id="0" w:name="_Toc89246812"/>
      <w:r w:rsidRPr="00DA51DA">
        <w:t>Préambule</w:t>
      </w:r>
      <w:bookmarkEnd w:id="0"/>
    </w:p>
    <w:p w14:paraId="61C32FF7" w14:textId="77777777" w:rsidR="00184FF2" w:rsidRPr="00DA51DA" w:rsidRDefault="00184FF2" w:rsidP="003766C0">
      <w:pPr>
        <w:rPr>
          <w:rFonts w:ascii="Arial" w:hAnsi="Arial" w:cs="Arial"/>
          <w:b/>
          <w:sz w:val="20"/>
          <w:szCs w:val="20"/>
        </w:rPr>
      </w:pPr>
    </w:p>
    <w:p w14:paraId="1813EEED" w14:textId="77777777" w:rsidR="00537876" w:rsidRPr="00DA51DA" w:rsidRDefault="00537876" w:rsidP="003766C0">
      <w:pPr>
        <w:rPr>
          <w:rFonts w:ascii="Arial" w:hAnsi="Arial" w:cs="Arial"/>
          <w:b/>
          <w:sz w:val="20"/>
          <w:szCs w:val="20"/>
        </w:rPr>
      </w:pPr>
    </w:p>
    <w:p w14:paraId="4FC1A58E" w14:textId="77777777" w:rsidR="003766C0" w:rsidRPr="00DA51DA" w:rsidRDefault="003766C0" w:rsidP="00F55D14">
      <w:pPr>
        <w:jc w:val="both"/>
        <w:rPr>
          <w:rFonts w:ascii="Arial" w:hAnsi="Arial" w:cs="Arial"/>
          <w:b/>
          <w:sz w:val="20"/>
          <w:szCs w:val="20"/>
        </w:rPr>
      </w:pPr>
      <w:r w:rsidRPr="00DA51DA">
        <w:rPr>
          <w:rFonts w:ascii="Arial" w:hAnsi="Arial" w:cs="Arial"/>
          <w:b/>
          <w:sz w:val="20"/>
          <w:szCs w:val="20"/>
        </w:rPr>
        <w:t>Ce document est une aide à la rédaction d’un CCTP et ne doit en aucun cas être considéré comme un modèle de CCTP.</w:t>
      </w:r>
    </w:p>
    <w:p w14:paraId="52F91FE9" w14:textId="77777777" w:rsidR="00EC3585" w:rsidRPr="00DA51DA" w:rsidRDefault="00EC3585" w:rsidP="00F55D14">
      <w:pPr>
        <w:jc w:val="both"/>
        <w:rPr>
          <w:rFonts w:ascii="Arial" w:hAnsi="Arial" w:cs="Arial"/>
          <w:b/>
          <w:sz w:val="20"/>
          <w:szCs w:val="20"/>
        </w:rPr>
      </w:pPr>
    </w:p>
    <w:p w14:paraId="3A4A19FE" w14:textId="77777777" w:rsidR="00622232" w:rsidRPr="00DA51DA" w:rsidRDefault="00622232" w:rsidP="00622232">
      <w:pPr>
        <w:pStyle w:val="Style7"/>
        <w:rPr>
          <w:rStyle w:val="lev"/>
        </w:rPr>
      </w:pPr>
      <w:r w:rsidRPr="00DA51DA">
        <w:rPr>
          <w:rStyle w:val="lev"/>
        </w:rPr>
        <w:t>Guide de conception</w:t>
      </w:r>
    </w:p>
    <w:p w14:paraId="47D3F1C6" w14:textId="77777777" w:rsidR="00622232" w:rsidRPr="00DA51DA" w:rsidRDefault="00622232" w:rsidP="00622232">
      <w:pPr>
        <w:ind w:left="60"/>
        <w:jc w:val="both"/>
        <w:rPr>
          <w:rFonts w:ascii="ArialMT" w:hAnsi="ArialMT" w:cs="ArialMT"/>
          <w:i/>
          <w:sz w:val="20"/>
          <w:szCs w:val="20"/>
        </w:rPr>
      </w:pPr>
    </w:p>
    <w:p w14:paraId="28EF243B" w14:textId="77777777" w:rsidR="00622232" w:rsidRPr="00DA51DA" w:rsidRDefault="00622232" w:rsidP="00622232">
      <w:pPr>
        <w:jc w:val="both"/>
      </w:pPr>
    </w:p>
    <w:p w14:paraId="794DA31A" w14:textId="717F3BBC" w:rsidR="00622232" w:rsidRPr="00DA51DA" w:rsidRDefault="00622232" w:rsidP="00622232">
      <w:r w:rsidRPr="00DA51DA">
        <w:rPr>
          <w:rFonts w:ascii="Arial" w:hAnsi="Arial" w:cs="Arial"/>
          <w:b/>
          <w:sz w:val="20"/>
          <w:szCs w:val="20"/>
        </w:rPr>
        <w:t xml:space="preserve">Les solutions proposées dans le Catalogue Bois Construction sont conformes aux normes NF DTU 51.4 et NF B 54-040. Le guide de conception et de réalisation des terrasses bois illustre l’ensemble de ces solutions </w:t>
      </w:r>
      <w:r w:rsidR="00A23AA1" w:rsidRPr="00DA51DA">
        <w:rPr>
          <w:rFonts w:ascii="Arial" w:hAnsi="Arial" w:cs="Arial"/>
          <w:b/>
          <w:sz w:val="20"/>
          <w:szCs w:val="20"/>
        </w:rPr>
        <w:t xml:space="preserve">et peut constituer un outil intéressant pour se préparer à utiliser efficacement le présent document d'aide à la rédaction de CCTP </w:t>
      </w:r>
      <w:r w:rsidRPr="00DA51DA">
        <w:rPr>
          <w:rFonts w:ascii="Arial" w:hAnsi="Arial" w:cs="Arial"/>
          <w:b/>
          <w:sz w:val="20"/>
          <w:szCs w:val="20"/>
        </w:rPr>
        <w:t>(</w:t>
      </w:r>
      <w:hyperlink r:id="rId11" w:history="1">
        <w:r w:rsidRPr="00DA51DA">
          <w:rPr>
            <w:rStyle w:val="Lienhypertexte"/>
            <w:rFonts w:ascii="Arial" w:hAnsi="Arial" w:cs="Arial"/>
            <w:b/>
            <w:sz w:val="20"/>
            <w:szCs w:val="20"/>
          </w:rPr>
          <w:t>lien</w:t>
        </w:r>
      </w:hyperlink>
      <w:r w:rsidRPr="00DA51DA">
        <w:rPr>
          <w:rFonts w:ascii="Arial" w:hAnsi="Arial" w:cs="Arial"/>
          <w:b/>
          <w:sz w:val="20"/>
          <w:szCs w:val="20"/>
        </w:rPr>
        <w:t>).</w:t>
      </w:r>
    </w:p>
    <w:p w14:paraId="32771B13" w14:textId="77777777" w:rsidR="00622232" w:rsidRPr="00DA51DA" w:rsidRDefault="00622232" w:rsidP="00F55D14">
      <w:pPr>
        <w:jc w:val="both"/>
        <w:rPr>
          <w:rFonts w:ascii="Arial" w:hAnsi="Arial" w:cs="Arial"/>
          <w:b/>
          <w:sz w:val="20"/>
          <w:szCs w:val="20"/>
        </w:rPr>
      </w:pPr>
    </w:p>
    <w:p w14:paraId="1E5680D8" w14:textId="77777777" w:rsidR="00622232" w:rsidRPr="00DA51DA" w:rsidRDefault="004400D6" w:rsidP="00622232">
      <w:pPr>
        <w:pStyle w:val="Style7"/>
        <w:rPr>
          <w:rStyle w:val="lev"/>
        </w:rPr>
      </w:pPr>
      <w:r w:rsidRPr="00DA51DA">
        <w:rPr>
          <w:rStyle w:val="lev"/>
        </w:rPr>
        <w:t>Frontières avec d’autres documents de référence</w:t>
      </w:r>
    </w:p>
    <w:p w14:paraId="7799A93E" w14:textId="77777777" w:rsidR="00622232" w:rsidRPr="00DA51DA" w:rsidRDefault="00622232" w:rsidP="00F55D14">
      <w:pPr>
        <w:jc w:val="both"/>
        <w:rPr>
          <w:rFonts w:ascii="Arial" w:hAnsi="Arial" w:cs="Arial"/>
          <w:b/>
          <w:sz w:val="20"/>
          <w:szCs w:val="20"/>
        </w:rPr>
      </w:pPr>
    </w:p>
    <w:p w14:paraId="5CFEBA5D" w14:textId="77777777" w:rsidR="008357C2" w:rsidRPr="00DA51DA" w:rsidRDefault="00A42367" w:rsidP="00F55D14">
      <w:pPr>
        <w:jc w:val="both"/>
        <w:rPr>
          <w:rFonts w:ascii="Arial" w:hAnsi="Arial" w:cs="Arial"/>
          <w:sz w:val="20"/>
          <w:szCs w:val="20"/>
        </w:rPr>
      </w:pPr>
      <w:r w:rsidRPr="00DA51DA">
        <w:rPr>
          <w:rFonts w:ascii="Arial" w:hAnsi="Arial" w:cs="Arial"/>
          <w:sz w:val="20"/>
          <w:szCs w:val="20"/>
        </w:rPr>
        <w:t xml:space="preserve">Les solutions techniques présentées ici sont destinées aux platelages </w:t>
      </w:r>
      <w:r w:rsidR="004400D6" w:rsidRPr="00DA51DA">
        <w:rPr>
          <w:rFonts w:ascii="Arial" w:hAnsi="Arial" w:cs="Arial"/>
          <w:sz w:val="20"/>
          <w:szCs w:val="20"/>
        </w:rPr>
        <w:t xml:space="preserve">(non structuraux) </w:t>
      </w:r>
      <w:r w:rsidRPr="00DA51DA">
        <w:rPr>
          <w:rFonts w:ascii="Arial" w:hAnsi="Arial" w:cs="Arial"/>
          <w:sz w:val="20"/>
          <w:szCs w:val="20"/>
        </w:rPr>
        <w:t>pour lesquels le nu supérieur de l’ouvrage se situe à une hauteur maximale de 1 mètre par rapport à la surface continue sous-jacente, en cohérence avec le domaine d’application de la norme NF DTU 51.4.</w:t>
      </w:r>
      <w:bookmarkStart w:id="1" w:name="_Toc86063734"/>
      <w:r w:rsidR="00EC3585" w:rsidRPr="00DA51DA">
        <w:rPr>
          <w:rFonts w:ascii="Arial" w:hAnsi="Arial" w:cs="Arial"/>
          <w:sz w:val="20"/>
          <w:szCs w:val="20"/>
        </w:rPr>
        <w:t xml:space="preserve"> </w:t>
      </w:r>
    </w:p>
    <w:p w14:paraId="334071F4" w14:textId="77777777" w:rsidR="001579C2" w:rsidRPr="00DA51DA" w:rsidRDefault="001579C2" w:rsidP="00F55D14">
      <w:pPr>
        <w:jc w:val="both"/>
      </w:pPr>
    </w:p>
    <w:p w14:paraId="4A607442" w14:textId="77777777" w:rsidR="001579C2" w:rsidRPr="00DA51DA" w:rsidRDefault="001579C2" w:rsidP="00F55D14">
      <w:pPr>
        <w:jc w:val="both"/>
        <w:rPr>
          <w:rFonts w:ascii="ArialMT" w:hAnsi="ArialMT" w:cs="ArialMT"/>
          <w:sz w:val="20"/>
          <w:szCs w:val="20"/>
        </w:rPr>
      </w:pPr>
      <w:r w:rsidRPr="00DA51DA">
        <w:rPr>
          <w:rFonts w:ascii="ArialMT" w:hAnsi="ArialMT" w:cs="ArialMT"/>
          <w:sz w:val="20"/>
          <w:szCs w:val="20"/>
        </w:rPr>
        <w:t xml:space="preserve">Le présent document </w:t>
      </w:r>
      <w:r w:rsidRPr="00DA51DA">
        <w:rPr>
          <w:rFonts w:ascii="ArialMT" w:hAnsi="ArialMT" w:cs="ArialMT"/>
          <w:sz w:val="20"/>
          <w:szCs w:val="20"/>
          <w:u w:val="single"/>
        </w:rPr>
        <w:t>se limite</w:t>
      </w:r>
      <w:r w:rsidRPr="00DA51DA">
        <w:rPr>
          <w:rFonts w:ascii="ArialMT" w:hAnsi="ArialMT" w:cs="ArialMT"/>
          <w:sz w:val="20"/>
          <w:szCs w:val="20"/>
        </w:rPr>
        <w:t xml:space="preserve"> à la description des éléments </w:t>
      </w:r>
      <w:r w:rsidR="004400D6" w:rsidRPr="00DA51DA">
        <w:rPr>
          <w:rFonts w:ascii="ArialMT" w:hAnsi="ArialMT" w:cs="ArialMT"/>
          <w:sz w:val="20"/>
          <w:szCs w:val="20"/>
        </w:rPr>
        <w:t>suivants</w:t>
      </w:r>
      <w:r w:rsidR="00EC3585" w:rsidRPr="00DA51DA">
        <w:rPr>
          <w:rFonts w:ascii="ArialMT" w:hAnsi="ArialMT" w:cs="ArialMT"/>
          <w:sz w:val="20"/>
          <w:szCs w:val="20"/>
        </w:rPr>
        <w:t> :</w:t>
      </w:r>
    </w:p>
    <w:p w14:paraId="7158E0EA" w14:textId="0EFC504B" w:rsidR="001579C2" w:rsidRPr="00C95C9D" w:rsidRDefault="001579C2" w:rsidP="001579C2">
      <w:pPr>
        <w:pStyle w:val="Paragraphedeliste"/>
        <w:numPr>
          <w:ilvl w:val="0"/>
          <w:numId w:val="35"/>
        </w:numPr>
        <w:jc w:val="both"/>
        <w:rPr>
          <w:rFonts w:ascii="ArialMT" w:eastAsia="Times New Roman" w:hAnsi="ArialMT" w:cs="ArialMT"/>
          <w:sz w:val="20"/>
          <w:szCs w:val="20"/>
          <w:lang w:eastAsia="fr-FR"/>
        </w:rPr>
      </w:pPr>
      <w:r w:rsidRPr="00C95C9D">
        <w:rPr>
          <w:rFonts w:ascii="ArialMT" w:eastAsia="Times New Roman" w:hAnsi="ArialMT" w:cs="ArialMT"/>
          <w:sz w:val="20"/>
          <w:szCs w:val="20"/>
          <w:lang w:eastAsia="fr-FR"/>
        </w:rPr>
        <w:t>Lames de platelage</w:t>
      </w:r>
      <w:r w:rsidR="00B65BFE">
        <w:rPr>
          <w:rFonts w:ascii="ArialMT" w:eastAsia="Times New Roman" w:hAnsi="ArialMT" w:cs="ArialMT"/>
          <w:sz w:val="20"/>
          <w:szCs w:val="20"/>
          <w:lang w:eastAsia="fr-FR"/>
        </w:rPr>
        <w:t>s extérieur</w:t>
      </w:r>
      <w:r w:rsidR="004400D6" w:rsidRPr="00C95C9D">
        <w:rPr>
          <w:rFonts w:ascii="ArialMT" w:eastAsia="Times New Roman" w:hAnsi="ArialMT" w:cs="ArialMT"/>
          <w:sz w:val="20"/>
          <w:szCs w:val="20"/>
          <w:lang w:eastAsia="fr-FR"/>
        </w:rPr>
        <w:t>s</w:t>
      </w:r>
      <w:r w:rsidRPr="00C95C9D">
        <w:rPr>
          <w:rFonts w:ascii="ArialMT" w:eastAsia="Times New Roman" w:hAnsi="ArialMT" w:cs="ArialMT"/>
          <w:sz w:val="20"/>
          <w:szCs w:val="20"/>
          <w:lang w:eastAsia="fr-FR"/>
        </w:rPr>
        <w:t xml:space="preserve"> telles que définies dans la NF B 54-040</w:t>
      </w:r>
    </w:p>
    <w:p w14:paraId="79B96225" w14:textId="77777777" w:rsidR="001579C2" w:rsidRPr="00C95C9D" w:rsidRDefault="001579C2" w:rsidP="001579C2">
      <w:pPr>
        <w:pStyle w:val="Paragraphedeliste"/>
        <w:numPr>
          <w:ilvl w:val="0"/>
          <w:numId w:val="35"/>
        </w:numPr>
        <w:jc w:val="both"/>
        <w:rPr>
          <w:rFonts w:ascii="ArialMT" w:eastAsia="Times New Roman" w:hAnsi="ArialMT" w:cs="ArialMT"/>
          <w:sz w:val="20"/>
          <w:szCs w:val="20"/>
          <w:lang w:eastAsia="fr-FR"/>
        </w:rPr>
      </w:pPr>
      <w:r w:rsidRPr="00C95C9D">
        <w:rPr>
          <w:rFonts w:ascii="ArialMT" w:eastAsia="Times New Roman" w:hAnsi="ArialMT" w:cs="ArialMT"/>
          <w:sz w:val="20"/>
          <w:szCs w:val="20"/>
          <w:lang w:eastAsia="fr-FR"/>
        </w:rPr>
        <w:t>Lambourdes</w:t>
      </w:r>
    </w:p>
    <w:p w14:paraId="4109EA11" w14:textId="77777777" w:rsidR="001579C2" w:rsidRPr="00DA51DA" w:rsidRDefault="001579C2" w:rsidP="001579C2">
      <w:pPr>
        <w:ind w:left="60"/>
        <w:jc w:val="both"/>
        <w:rPr>
          <w:rFonts w:ascii="ArialMT" w:hAnsi="ArialMT" w:cs="ArialMT"/>
          <w:sz w:val="20"/>
          <w:szCs w:val="20"/>
        </w:rPr>
      </w:pPr>
      <w:r w:rsidRPr="00DA51DA">
        <w:rPr>
          <w:rFonts w:ascii="ArialMT" w:hAnsi="ArialMT" w:cs="ArialMT"/>
          <w:sz w:val="20"/>
          <w:szCs w:val="20"/>
        </w:rPr>
        <w:t xml:space="preserve">La description des ouvrages </w:t>
      </w:r>
      <w:r w:rsidR="004400D6" w:rsidRPr="00DA51DA">
        <w:rPr>
          <w:rFonts w:ascii="ArialMT" w:hAnsi="ArialMT" w:cs="ArialMT"/>
          <w:sz w:val="20"/>
          <w:szCs w:val="20"/>
        </w:rPr>
        <w:t>supports</w:t>
      </w:r>
      <w:r w:rsidR="00386CFD" w:rsidRPr="00DA51DA">
        <w:rPr>
          <w:rFonts w:ascii="ArialMT" w:hAnsi="ArialMT" w:cs="ArialMT"/>
          <w:sz w:val="20"/>
          <w:szCs w:val="20"/>
        </w:rPr>
        <w:t xml:space="preserve"> (supports linéaires, plots, dalles…) </w:t>
      </w:r>
      <w:r w:rsidR="00EC3585" w:rsidRPr="00DA51DA">
        <w:rPr>
          <w:rFonts w:ascii="ArialMT" w:hAnsi="ArialMT" w:cs="ArialMT"/>
          <w:sz w:val="20"/>
          <w:szCs w:val="20"/>
        </w:rPr>
        <w:t>n’est pas traitée</w:t>
      </w:r>
      <w:r w:rsidR="00386CFD" w:rsidRPr="00DA51DA">
        <w:rPr>
          <w:rFonts w:ascii="ArialMT" w:hAnsi="ArialMT" w:cs="ArialMT"/>
          <w:sz w:val="20"/>
          <w:szCs w:val="20"/>
        </w:rPr>
        <w:t xml:space="preserve"> dans le présent document. </w:t>
      </w:r>
      <w:r w:rsidR="00EC3585" w:rsidRPr="00DA51DA">
        <w:rPr>
          <w:rFonts w:ascii="ArialMT" w:hAnsi="ArialMT" w:cs="ArialMT"/>
          <w:sz w:val="20"/>
          <w:szCs w:val="20"/>
        </w:rPr>
        <w:t xml:space="preserve">Ils </w:t>
      </w:r>
      <w:r w:rsidR="00386CFD" w:rsidRPr="00DA51DA">
        <w:rPr>
          <w:rFonts w:ascii="ArialMT" w:hAnsi="ArialMT" w:cs="ArialMT"/>
          <w:sz w:val="20"/>
          <w:szCs w:val="20"/>
        </w:rPr>
        <w:t>devront néanmoins être conformes aux NF DTU correspondants. Il</w:t>
      </w:r>
      <w:r w:rsidRPr="00DA51DA">
        <w:rPr>
          <w:rFonts w:ascii="ArialMT" w:hAnsi="ArialMT" w:cs="ArialMT"/>
          <w:sz w:val="20"/>
          <w:szCs w:val="20"/>
        </w:rPr>
        <w:t xml:space="preserve"> appartient à la maîtrise d’ouvrage de retenir </w:t>
      </w:r>
      <w:r w:rsidR="00386CFD" w:rsidRPr="00DA51DA">
        <w:rPr>
          <w:rFonts w:ascii="ArialMT" w:hAnsi="ArialMT" w:cs="ArialMT"/>
          <w:sz w:val="20"/>
          <w:szCs w:val="20"/>
        </w:rPr>
        <w:t xml:space="preserve">un </w:t>
      </w:r>
      <w:r w:rsidRPr="00DA51DA">
        <w:rPr>
          <w:rFonts w:ascii="ArialMT" w:hAnsi="ArialMT" w:cs="ArialMT"/>
          <w:sz w:val="20"/>
          <w:szCs w:val="20"/>
        </w:rPr>
        <w:t xml:space="preserve">allotissement en fonction des particularités de chaque chantier. </w:t>
      </w:r>
    </w:p>
    <w:p w14:paraId="34655C8D" w14:textId="77777777" w:rsidR="00622232" w:rsidRPr="00DA51DA" w:rsidRDefault="00622232" w:rsidP="001579C2">
      <w:pPr>
        <w:ind w:left="60"/>
        <w:jc w:val="both"/>
        <w:rPr>
          <w:rFonts w:ascii="ArialMT" w:hAnsi="ArialMT" w:cs="ArialMT"/>
          <w:sz w:val="20"/>
          <w:szCs w:val="20"/>
        </w:rPr>
      </w:pPr>
    </w:p>
    <w:p w14:paraId="2F9C66EA" w14:textId="77777777" w:rsidR="00622232" w:rsidRPr="00622232" w:rsidRDefault="00622232" w:rsidP="001579C2">
      <w:pPr>
        <w:ind w:left="60"/>
        <w:jc w:val="both"/>
        <w:rPr>
          <w:rFonts w:ascii="ArialMT" w:hAnsi="ArialMT" w:cs="ArialMT"/>
          <w:sz w:val="20"/>
          <w:szCs w:val="20"/>
        </w:rPr>
      </w:pPr>
      <w:r w:rsidRPr="00DA51DA">
        <w:rPr>
          <w:rFonts w:ascii="ArialMT" w:hAnsi="ArialMT" w:cs="ArialMT"/>
          <w:sz w:val="20"/>
          <w:szCs w:val="20"/>
        </w:rPr>
        <w:t xml:space="preserve">De la même manière, la réalisation d’un platelage bois sur toiture terrasse accessible, doit </w:t>
      </w:r>
      <w:r w:rsidR="004400D6" w:rsidRPr="00DA51DA">
        <w:rPr>
          <w:rFonts w:ascii="ArialMT" w:hAnsi="ArialMT" w:cs="ArialMT"/>
          <w:sz w:val="20"/>
          <w:szCs w:val="20"/>
        </w:rPr>
        <w:t xml:space="preserve">être conforme aux </w:t>
      </w:r>
      <w:r w:rsidR="004400D6" w:rsidRPr="00DA51DA">
        <w:rPr>
          <w:rFonts w:ascii="ArialMT" w:hAnsi="ArialMT" w:cs="ArialMT"/>
          <w:b/>
          <w:sz w:val="20"/>
          <w:szCs w:val="20"/>
        </w:rPr>
        <w:t>Règles P</w:t>
      </w:r>
      <w:r w:rsidRPr="00DA51DA">
        <w:rPr>
          <w:rFonts w:ascii="ArialMT" w:hAnsi="ArialMT" w:cs="ArialMT"/>
          <w:b/>
          <w:sz w:val="20"/>
          <w:szCs w:val="20"/>
        </w:rPr>
        <w:t>rofessionnelles pour</w:t>
      </w:r>
      <w:r w:rsidR="004400D6" w:rsidRPr="00DA51DA">
        <w:rPr>
          <w:rFonts w:ascii="ArialMT" w:hAnsi="ArialMT" w:cs="ArialMT"/>
          <w:b/>
          <w:sz w:val="20"/>
          <w:szCs w:val="20"/>
        </w:rPr>
        <w:t> </w:t>
      </w:r>
      <w:r w:rsidRPr="00DA51DA">
        <w:rPr>
          <w:rFonts w:ascii="ArialMT" w:hAnsi="ArialMT" w:cs="ArialMT"/>
          <w:b/>
          <w:sz w:val="20"/>
          <w:szCs w:val="20"/>
        </w:rPr>
        <w:t>la conception et la réalisation des toitures terrasses et balcons étanchés avec protection par platelage bois</w:t>
      </w:r>
      <w:r w:rsidR="004400D6" w:rsidRPr="00DA51DA">
        <w:rPr>
          <w:rFonts w:ascii="ArialMT" w:hAnsi="ArialMT" w:cs="ArialMT"/>
          <w:sz w:val="20"/>
          <w:szCs w:val="20"/>
        </w:rPr>
        <w:t> </w:t>
      </w:r>
      <w:r w:rsidRPr="00DA51DA">
        <w:rPr>
          <w:rFonts w:ascii="ArialMT" w:hAnsi="ArialMT" w:cs="ArialMT"/>
          <w:sz w:val="20"/>
          <w:szCs w:val="20"/>
        </w:rPr>
        <w:t xml:space="preserve"> (</w:t>
      </w:r>
      <w:hyperlink r:id="rId12" w:history="1">
        <w:r w:rsidRPr="00DA51DA">
          <w:rPr>
            <w:rStyle w:val="Lienhypertexte"/>
            <w:rFonts w:ascii="ArialMT" w:hAnsi="ArialMT" w:cs="ArialMT"/>
            <w:sz w:val="20"/>
            <w:szCs w:val="20"/>
          </w:rPr>
          <w:t>lien</w:t>
        </w:r>
      </w:hyperlink>
      <w:r w:rsidRPr="00DA51DA">
        <w:rPr>
          <w:rFonts w:ascii="ArialMT" w:hAnsi="ArialMT" w:cs="ArialMT"/>
          <w:sz w:val="20"/>
          <w:szCs w:val="20"/>
        </w:rPr>
        <w:t>)</w:t>
      </w:r>
      <w:r w:rsidR="004400D6" w:rsidRPr="00DA51DA">
        <w:rPr>
          <w:rFonts w:ascii="ArialMT" w:hAnsi="ArialMT" w:cs="ArialMT"/>
          <w:sz w:val="20"/>
          <w:szCs w:val="20"/>
        </w:rPr>
        <w:t xml:space="preserve"> en plus des règles communes présentées dans la NF DTU 51.4</w:t>
      </w:r>
      <w:r w:rsidRPr="00DA51DA">
        <w:rPr>
          <w:rFonts w:ascii="ArialMT" w:hAnsi="ArialMT" w:cs="ArialMT"/>
          <w:sz w:val="20"/>
          <w:szCs w:val="20"/>
        </w:rPr>
        <w:t>.</w:t>
      </w:r>
      <w:r w:rsidR="004400D6" w:rsidRPr="00DA51DA">
        <w:rPr>
          <w:rFonts w:ascii="ArialMT" w:hAnsi="ArialMT" w:cs="ArialMT"/>
          <w:sz w:val="20"/>
          <w:szCs w:val="20"/>
        </w:rPr>
        <w:t xml:space="preserve"> Ces solutions ne sont pas présentées dans le présent document.</w:t>
      </w:r>
    </w:p>
    <w:p w14:paraId="1E24E2BF" w14:textId="77777777" w:rsidR="00622232" w:rsidRPr="00622232" w:rsidRDefault="00622232" w:rsidP="001579C2">
      <w:pPr>
        <w:ind w:left="60"/>
        <w:jc w:val="both"/>
        <w:rPr>
          <w:rFonts w:ascii="ArialMT" w:hAnsi="ArialMT" w:cs="ArialMT"/>
          <w:sz w:val="20"/>
          <w:szCs w:val="20"/>
        </w:rPr>
      </w:pPr>
    </w:p>
    <w:p w14:paraId="081B74A9" w14:textId="77777777" w:rsidR="006F53F9" w:rsidRDefault="006F53F9" w:rsidP="006F53F9">
      <w:pPr>
        <w:tabs>
          <w:tab w:val="left" w:pos="3395"/>
        </w:tabs>
      </w:pPr>
    </w:p>
    <w:p w14:paraId="20571E82" w14:textId="77777777" w:rsidR="008357C2" w:rsidRDefault="00184FF2" w:rsidP="00635CC4">
      <w:r w:rsidRPr="006F53F9">
        <w:br w:type="page"/>
      </w:r>
    </w:p>
    <w:p w14:paraId="493A3406" w14:textId="77777777" w:rsidR="00BD5327" w:rsidRDefault="00DF7067" w:rsidP="00DF7067">
      <w:pPr>
        <w:pStyle w:val="Style6"/>
        <w:pBdr>
          <w:bottom w:val="single" w:sz="4" w:space="0" w:color="auto"/>
        </w:pBdr>
      </w:pPr>
      <w:bookmarkStart w:id="2" w:name="_Toc89246813"/>
      <w:bookmarkEnd w:id="1"/>
      <w:r>
        <w:lastRenderedPageBreak/>
        <w:t>Extrait du cahier des clauses administratives spéciales types (CCS)</w:t>
      </w:r>
      <w:r w:rsidR="0006099F">
        <w:t xml:space="preserve"> du NF DTU 51.4</w:t>
      </w:r>
      <w:bookmarkEnd w:id="2"/>
    </w:p>
    <w:p w14:paraId="58EA9901" w14:textId="77777777" w:rsidR="00DF7067" w:rsidRPr="00BF1FBB" w:rsidRDefault="00DF7067" w:rsidP="00BF1FBB">
      <w:pPr>
        <w:pStyle w:val="Style7"/>
        <w:rPr>
          <w:rStyle w:val="lev"/>
        </w:rPr>
      </w:pPr>
      <w:bookmarkStart w:id="3" w:name="_Toc86324701"/>
      <w:bookmarkStart w:id="4" w:name="_Toc89246814"/>
      <w:r w:rsidRPr="00BF1FBB">
        <w:rPr>
          <w:rStyle w:val="lev"/>
        </w:rPr>
        <w:t>Dispositions de coordination avec les autres entreprises et intervenants</w:t>
      </w:r>
      <w:bookmarkEnd w:id="3"/>
      <w:bookmarkEnd w:id="4"/>
    </w:p>
    <w:p w14:paraId="3AFC9880" w14:textId="77777777" w:rsidR="00DF7067" w:rsidRDefault="00DF7067" w:rsidP="000F2DD6">
      <w:pPr>
        <w:autoSpaceDE w:val="0"/>
        <w:autoSpaceDN w:val="0"/>
        <w:adjustRightInd w:val="0"/>
        <w:rPr>
          <w:rFonts w:ascii="Arial" w:hAnsi="Arial" w:cs="Arial"/>
          <w:b/>
          <w:bCs/>
          <w:sz w:val="20"/>
          <w:szCs w:val="20"/>
        </w:rPr>
      </w:pPr>
    </w:p>
    <w:p w14:paraId="077337E0" w14:textId="77777777" w:rsidR="000D328E" w:rsidRDefault="000D328E" w:rsidP="000D328E">
      <w:pPr>
        <w:autoSpaceDE w:val="0"/>
        <w:autoSpaceDN w:val="0"/>
        <w:adjustRightInd w:val="0"/>
        <w:rPr>
          <w:rFonts w:ascii="ArialMT" w:hAnsi="ArialMT" w:cs="ArialMT"/>
          <w:sz w:val="20"/>
          <w:szCs w:val="20"/>
        </w:rPr>
      </w:pPr>
      <w:r>
        <w:rPr>
          <w:rFonts w:ascii="ArialMT" w:hAnsi="ArialMT" w:cs="ArialMT"/>
          <w:sz w:val="20"/>
          <w:szCs w:val="20"/>
        </w:rPr>
        <w:t>Les conditions ci-dessous, préalables à la réalisation du platelage, doivent être satisfaites :</w:t>
      </w:r>
    </w:p>
    <w:p w14:paraId="6A3349E4" w14:textId="77777777" w:rsidR="000D328E" w:rsidRPr="000D328E" w:rsidRDefault="000D328E" w:rsidP="000D328E">
      <w:pPr>
        <w:numPr>
          <w:ilvl w:val="0"/>
          <w:numId w:val="7"/>
        </w:numPr>
        <w:autoSpaceDE w:val="0"/>
        <w:autoSpaceDN w:val="0"/>
        <w:adjustRightInd w:val="0"/>
        <w:jc w:val="both"/>
        <w:rPr>
          <w:rFonts w:ascii="Arial" w:hAnsi="Arial" w:cs="Arial"/>
          <w:b/>
          <w:bCs/>
          <w:sz w:val="20"/>
          <w:szCs w:val="20"/>
        </w:rPr>
      </w:pPr>
      <w:r>
        <w:rPr>
          <w:rFonts w:ascii="ArialMT" w:hAnsi="ArialMT" w:cs="ArialMT"/>
          <w:sz w:val="20"/>
          <w:szCs w:val="20"/>
        </w:rPr>
        <w:t>Le maître d'ouvrage fournit préalablement à la signature du marché les informations précises nécessaires</w:t>
      </w:r>
      <w:r>
        <w:rPr>
          <w:rFonts w:ascii="Arial" w:hAnsi="Arial" w:cs="Arial"/>
          <w:b/>
          <w:bCs/>
          <w:sz w:val="20"/>
          <w:szCs w:val="20"/>
        </w:rPr>
        <w:t xml:space="preserve"> </w:t>
      </w:r>
      <w:r w:rsidRPr="000D328E">
        <w:rPr>
          <w:rFonts w:ascii="ArialMT" w:hAnsi="ArialMT" w:cs="ArialMT"/>
          <w:sz w:val="20"/>
          <w:szCs w:val="20"/>
        </w:rPr>
        <w:t>à l'identification de toutes les données impactant sur la conception et la réalisation du platelage (niveau</w:t>
      </w:r>
      <w:r>
        <w:rPr>
          <w:rFonts w:ascii="Arial" w:hAnsi="Arial" w:cs="Arial"/>
          <w:b/>
          <w:bCs/>
          <w:sz w:val="20"/>
          <w:szCs w:val="20"/>
        </w:rPr>
        <w:t xml:space="preserve"> </w:t>
      </w:r>
      <w:r w:rsidRPr="000D328E">
        <w:rPr>
          <w:rFonts w:ascii="ArialMT" w:hAnsi="ArialMT" w:cs="ArialMT"/>
          <w:sz w:val="20"/>
          <w:szCs w:val="20"/>
        </w:rPr>
        <w:t>d'implantation, charges d'exploitation à prendre en compte, interaction avec des ouvrages existants,</w:t>
      </w:r>
      <w:r>
        <w:rPr>
          <w:rFonts w:ascii="Arial" w:hAnsi="Arial" w:cs="Arial"/>
          <w:b/>
          <w:bCs/>
          <w:sz w:val="20"/>
          <w:szCs w:val="20"/>
        </w:rPr>
        <w:t xml:space="preserve"> </w:t>
      </w:r>
      <w:r w:rsidRPr="000D328E">
        <w:rPr>
          <w:rFonts w:ascii="ArialMT" w:hAnsi="ArialMT" w:cs="ArialMT"/>
          <w:sz w:val="20"/>
          <w:szCs w:val="20"/>
        </w:rPr>
        <w:t>réservations pour fluides et accès divers, exigences spécifiques de flèche, etc.) ;</w:t>
      </w:r>
    </w:p>
    <w:p w14:paraId="4CA68E89"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 Le maître d'ouvrage fournit préalablement à la signature du marché les exigences éventuelles de résistance </w:t>
      </w:r>
      <w:r w:rsidRPr="000D328E">
        <w:rPr>
          <w:rFonts w:ascii="ArialMT" w:hAnsi="ArialMT" w:cs="ArialMT"/>
          <w:sz w:val="20"/>
          <w:szCs w:val="20"/>
        </w:rPr>
        <w:t>aux insectes à larves xylophages et/ou termites afin de permettre d'établir la classe de durabilité des produits</w:t>
      </w:r>
      <w:r>
        <w:rPr>
          <w:rFonts w:ascii="ArialMT" w:hAnsi="ArialMT" w:cs="ArialMT"/>
          <w:sz w:val="20"/>
          <w:szCs w:val="20"/>
        </w:rPr>
        <w:t xml:space="preserve"> </w:t>
      </w:r>
      <w:r w:rsidRPr="000D328E">
        <w:rPr>
          <w:rFonts w:ascii="ArialMT" w:hAnsi="ArialMT" w:cs="ArialMT"/>
          <w:sz w:val="20"/>
          <w:szCs w:val="20"/>
        </w:rPr>
        <w:t>à mettre en œuvre ;</w:t>
      </w:r>
    </w:p>
    <w:p w14:paraId="2CB70E63"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nécessaires à l'implantation et la réalisation des supports (nombre, </w:t>
      </w:r>
      <w:r w:rsidRPr="000D328E">
        <w:rPr>
          <w:rFonts w:ascii="ArialMT" w:hAnsi="ArialMT" w:cs="ArialMT"/>
          <w:sz w:val="20"/>
          <w:szCs w:val="20"/>
        </w:rPr>
        <w:t>altimétrie, descentes de charges, exigences particulières de pentes, exigences particulières de ventilation en</w:t>
      </w:r>
      <w:r>
        <w:rPr>
          <w:rFonts w:ascii="ArialMT" w:hAnsi="ArialMT" w:cs="ArialMT"/>
          <w:sz w:val="20"/>
          <w:szCs w:val="20"/>
        </w:rPr>
        <w:t xml:space="preserve"> </w:t>
      </w:r>
      <w:r w:rsidRPr="000D328E">
        <w:rPr>
          <w:rFonts w:ascii="ArialMT" w:hAnsi="ArialMT" w:cs="ArialMT"/>
          <w:sz w:val="20"/>
          <w:szCs w:val="20"/>
        </w:rPr>
        <w:t>sous face du platelage, etc.) à la demande du maître d'ouvrage et/ou de son représentant éventuel (maître</w:t>
      </w:r>
      <w:r>
        <w:rPr>
          <w:rFonts w:ascii="ArialMT" w:hAnsi="ArialMT" w:cs="ArialMT"/>
          <w:sz w:val="20"/>
          <w:szCs w:val="20"/>
        </w:rPr>
        <w:t xml:space="preserve"> </w:t>
      </w:r>
      <w:r w:rsidRPr="000D328E">
        <w:rPr>
          <w:rFonts w:ascii="ArialMT" w:hAnsi="ArialMT" w:cs="ArialMT"/>
          <w:sz w:val="20"/>
          <w:szCs w:val="20"/>
        </w:rPr>
        <w:t>d'œuvre par exemple) ;</w:t>
      </w:r>
    </w:p>
    <w:p w14:paraId="05AFC608"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d'exécution de ses travaux au maître d'ouvrage ou au maître </w:t>
      </w:r>
      <w:r w:rsidRPr="000D328E">
        <w:rPr>
          <w:rFonts w:ascii="ArialMT" w:hAnsi="ArialMT" w:cs="ArialMT"/>
          <w:sz w:val="20"/>
          <w:szCs w:val="20"/>
        </w:rPr>
        <w:t>d'œuvre et ne lance aucun approvisionnement, ne réalise aucune fabrication ou mise en œuvre avant</w:t>
      </w:r>
      <w:r>
        <w:rPr>
          <w:rFonts w:ascii="ArialMT" w:hAnsi="ArialMT" w:cs="ArialMT"/>
          <w:sz w:val="20"/>
          <w:szCs w:val="20"/>
        </w:rPr>
        <w:t xml:space="preserve"> </w:t>
      </w:r>
      <w:r w:rsidRPr="000D328E">
        <w:rPr>
          <w:rFonts w:ascii="ArialMT" w:hAnsi="ArialMT" w:cs="ArialMT"/>
          <w:sz w:val="20"/>
          <w:szCs w:val="20"/>
        </w:rPr>
        <w:t>approbation écrite de la part du donneur d'ordre. Le maître d'ouvrage ou son représentant éventuel (maitre</w:t>
      </w:r>
      <w:r>
        <w:rPr>
          <w:rFonts w:ascii="ArialMT" w:hAnsi="ArialMT" w:cs="ArialMT"/>
          <w:sz w:val="20"/>
          <w:szCs w:val="20"/>
        </w:rPr>
        <w:t xml:space="preserve"> </w:t>
      </w:r>
      <w:r w:rsidRPr="000D328E">
        <w:rPr>
          <w:rFonts w:ascii="ArialMT" w:hAnsi="ArialMT" w:cs="ArialMT"/>
          <w:sz w:val="20"/>
          <w:szCs w:val="20"/>
        </w:rPr>
        <w:t>d'œuvre par exemple) doit valider, après coordination avec les autres corps d'état, définitivement les plans</w:t>
      </w:r>
      <w:r>
        <w:rPr>
          <w:rFonts w:ascii="ArialMT" w:hAnsi="ArialMT" w:cs="ArialMT"/>
          <w:sz w:val="20"/>
          <w:szCs w:val="20"/>
        </w:rPr>
        <w:t xml:space="preserve"> </w:t>
      </w:r>
      <w:r w:rsidRPr="000D328E">
        <w:rPr>
          <w:rFonts w:ascii="ArialMT" w:hAnsi="ArialMT" w:cs="ArialMT"/>
          <w:sz w:val="20"/>
          <w:szCs w:val="20"/>
        </w:rPr>
        <w:t>d'exécution comprenant tous les détails de conception du platelage y compris le positionnement précis de</w:t>
      </w:r>
      <w:r>
        <w:rPr>
          <w:rFonts w:ascii="ArialMT" w:hAnsi="ArialMT" w:cs="ArialMT"/>
          <w:sz w:val="20"/>
          <w:szCs w:val="20"/>
        </w:rPr>
        <w:t xml:space="preserve"> </w:t>
      </w:r>
      <w:r w:rsidRPr="000D328E">
        <w:rPr>
          <w:rFonts w:ascii="ArialMT" w:hAnsi="ArialMT" w:cs="ArialMT"/>
          <w:sz w:val="20"/>
          <w:szCs w:val="20"/>
        </w:rPr>
        <w:t>trappes, réservations, renforts et autres points singuliers éventuels ;</w:t>
      </w:r>
    </w:p>
    <w:p w14:paraId="434CE11F"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Une acceptation de la conformité des supports (nombre, altimétrie, pentes, tolérances dimensionnelles…) doit </w:t>
      </w:r>
      <w:r w:rsidRPr="000D328E">
        <w:rPr>
          <w:rFonts w:ascii="ArialMT" w:hAnsi="ArialMT" w:cs="ArialMT"/>
          <w:sz w:val="20"/>
          <w:szCs w:val="20"/>
        </w:rPr>
        <w:t>être organisée par le maître d'ouvrage ou son représentant éventuel (maître d'œuvre par exemple) avec la</w:t>
      </w:r>
      <w:r>
        <w:rPr>
          <w:rFonts w:ascii="ArialMT" w:hAnsi="ArialMT" w:cs="ArialMT"/>
          <w:sz w:val="20"/>
          <w:szCs w:val="20"/>
        </w:rPr>
        <w:t xml:space="preserve"> </w:t>
      </w:r>
      <w:r w:rsidRPr="000D328E">
        <w:rPr>
          <w:rFonts w:ascii="ArialMT" w:hAnsi="ArialMT" w:cs="ArialMT"/>
          <w:sz w:val="20"/>
          <w:szCs w:val="20"/>
        </w:rPr>
        <w:t>présence du titulaire du lot platelage avant la mise en œuvre du platelage. L'entreprise titulaire du présent</w:t>
      </w:r>
      <w:r>
        <w:rPr>
          <w:rFonts w:ascii="ArialMT" w:hAnsi="ArialMT" w:cs="ArialMT"/>
          <w:sz w:val="20"/>
          <w:szCs w:val="20"/>
        </w:rPr>
        <w:t xml:space="preserve"> </w:t>
      </w:r>
      <w:r w:rsidRPr="000D328E">
        <w:rPr>
          <w:rFonts w:ascii="ArialMT" w:hAnsi="ArialMT" w:cs="ArialMT"/>
          <w:sz w:val="20"/>
          <w:szCs w:val="20"/>
        </w:rPr>
        <w:t>marché doit indiquer lors de cette acceptation toute difficulté liée à l'implantation et signaler toute incompatibilité</w:t>
      </w:r>
      <w:r>
        <w:rPr>
          <w:rFonts w:ascii="ArialMT" w:hAnsi="ArialMT" w:cs="ArialMT"/>
          <w:sz w:val="20"/>
          <w:szCs w:val="20"/>
        </w:rPr>
        <w:t xml:space="preserve"> </w:t>
      </w:r>
      <w:r w:rsidRPr="000D328E">
        <w:rPr>
          <w:rFonts w:ascii="ArialMT" w:hAnsi="ArialMT" w:cs="ArialMT"/>
          <w:sz w:val="20"/>
          <w:szCs w:val="20"/>
        </w:rPr>
        <w:t>par rapport aux autres corps de métier détectables à ce moment. Lors de cette acceptation un tour d'horizon</w:t>
      </w:r>
      <w:r>
        <w:rPr>
          <w:rFonts w:ascii="ArialMT" w:hAnsi="ArialMT" w:cs="ArialMT"/>
          <w:sz w:val="20"/>
          <w:szCs w:val="20"/>
        </w:rPr>
        <w:t xml:space="preserve"> </w:t>
      </w:r>
      <w:r w:rsidRPr="000D328E">
        <w:rPr>
          <w:rFonts w:ascii="ArialMT" w:hAnsi="ArialMT" w:cs="ArialMT"/>
          <w:sz w:val="20"/>
          <w:szCs w:val="20"/>
        </w:rPr>
        <w:t>global sera effectué afin de vérifier que la réalisation imminente du platelage ne va pas être perturbée par</w:t>
      </w:r>
      <w:r>
        <w:rPr>
          <w:rFonts w:ascii="ArialMT" w:hAnsi="ArialMT" w:cs="ArialMT"/>
          <w:sz w:val="20"/>
          <w:szCs w:val="20"/>
        </w:rPr>
        <w:t xml:space="preserve"> </w:t>
      </w:r>
      <w:r w:rsidRPr="000D328E">
        <w:rPr>
          <w:rFonts w:ascii="ArialMT" w:hAnsi="ArialMT" w:cs="ArialMT"/>
          <w:sz w:val="20"/>
          <w:szCs w:val="20"/>
        </w:rPr>
        <w:t>un paramètre externe lié à la coordination globale du chantier (accès possibles, aires de stockages réalisées,</w:t>
      </w:r>
      <w:r>
        <w:rPr>
          <w:rFonts w:ascii="ArialMT" w:hAnsi="ArialMT" w:cs="ArialMT"/>
          <w:sz w:val="20"/>
          <w:szCs w:val="20"/>
        </w:rPr>
        <w:t xml:space="preserve"> </w:t>
      </w:r>
      <w:r w:rsidRPr="000D328E">
        <w:rPr>
          <w:rFonts w:ascii="ArialMT" w:hAnsi="ArialMT" w:cs="ArialMT"/>
          <w:sz w:val="20"/>
          <w:szCs w:val="20"/>
        </w:rPr>
        <w:t>passages de gaines ou réalisations d'infrastructures diverses, etc.).</w:t>
      </w:r>
    </w:p>
    <w:p w14:paraId="77652F49" w14:textId="77777777" w:rsidR="000D328E" w:rsidRPr="000D328E" w:rsidRDefault="000D328E" w:rsidP="000D328E">
      <w:pPr>
        <w:autoSpaceDE w:val="0"/>
        <w:autoSpaceDN w:val="0"/>
        <w:adjustRightInd w:val="0"/>
        <w:ind w:left="720"/>
        <w:jc w:val="both"/>
        <w:rPr>
          <w:rFonts w:ascii="ArialMT" w:hAnsi="ArialMT" w:cs="ArialMT"/>
          <w:sz w:val="20"/>
          <w:szCs w:val="20"/>
        </w:rPr>
      </w:pPr>
    </w:p>
    <w:p w14:paraId="7FD3F93A"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Le démarrage des travaux du lot platelage doit faire l'objet d'un ordre de service de la part du maître d'ouvrage et/ou de son représentant (par exemple maître d'œuvre). La confirmation du planning contractuel associé ne peut être validée définitivement qu'à l'issue de l'acceptation précitée. En cas de dysfonctionnements ou anomalies constatés lors de cette étape, nécessitant une reprise de la conception (plan, etc.), le marché peut être remis en cause.</w:t>
      </w:r>
    </w:p>
    <w:p w14:paraId="020D3410" w14:textId="77777777" w:rsidR="000D328E" w:rsidRDefault="000D328E" w:rsidP="000D328E">
      <w:pPr>
        <w:autoSpaceDE w:val="0"/>
        <w:autoSpaceDN w:val="0"/>
        <w:adjustRightInd w:val="0"/>
        <w:jc w:val="both"/>
        <w:rPr>
          <w:rFonts w:ascii="ArialMT" w:hAnsi="ArialMT" w:cs="ArialMT"/>
          <w:sz w:val="20"/>
          <w:szCs w:val="20"/>
        </w:rPr>
      </w:pPr>
    </w:p>
    <w:p w14:paraId="4F930561"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La fin des travaux fait l'objet d'une remise d'un document de la part du titulaire du marché au maître d'ouvrage. Ce document comprend les éléments suivants :</w:t>
      </w:r>
    </w:p>
    <w:p w14:paraId="56424397"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impératifs et recommandations de nettoyage et d'entretien vis-à-vis notamment du risque de glissance et de dégradation des lames (exemple : utilisation non maîtrisée de nettoyeurs hautes pressions) ;</w:t>
      </w:r>
    </w:p>
    <w:p w14:paraId="4727D12B"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conditions d'exploitation (exemple charges maximales) ;</w:t>
      </w:r>
    </w:p>
    <w:p w14:paraId="5D904C3D"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Une alerte sur le côté incontournable de présence potentielle de défauts de surface (éclat susceptible de provoquer des échardes...) liée à la nature du matériau bois avec nécessité de contrôle régulier et de restauration de l'état de surface du platelage ;</w:t>
      </w:r>
    </w:p>
    <w:p w14:paraId="03C9B667" w14:textId="77777777" w:rsidR="00DF7067"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La nécessité de maintenir l'état sanitaire initial de </w:t>
      </w:r>
      <w:proofErr w:type="gramStart"/>
      <w:r>
        <w:rPr>
          <w:rFonts w:ascii="ArialMT" w:hAnsi="ArialMT" w:cs="ArialMT"/>
          <w:sz w:val="20"/>
          <w:szCs w:val="20"/>
        </w:rPr>
        <w:t>la</w:t>
      </w:r>
      <w:proofErr w:type="gramEnd"/>
      <w:r>
        <w:rPr>
          <w:rFonts w:ascii="ArialMT" w:hAnsi="ArialMT" w:cs="ArialMT"/>
          <w:sz w:val="20"/>
          <w:szCs w:val="20"/>
        </w:rPr>
        <w:t xml:space="preserve"> sous face (notamment l'intégrité de la ventilation) et des abords directs du platelage (exemple : pas de terrassement contre le platelage).</w:t>
      </w:r>
    </w:p>
    <w:p w14:paraId="6C6732A8" w14:textId="77777777" w:rsidR="00DF7067" w:rsidRDefault="00DF7067" w:rsidP="000D328E">
      <w:pPr>
        <w:autoSpaceDE w:val="0"/>
        <w:autoSpaceDN w:val="0"/>
        <w:adjustRightInd w:val="0"/>
        <w:jc w:val="both"/>
        <w:rPr>
          <w:rFonts w:ascii="Arial" w:hAnsi="Arial" w:cs="Arial"/>
          <w:b/>
          <w:bCs/>
          <w:sz w:val="20"/>
          <w:szCs w:val="20"/>
        </w:rPr>
      </w:pPr>
    </w:p>
    <w:p w14:paraId="4E0F3B6F" w14:textId="77777777" w:rsidR="00DF7067" w:rsidRDefault="00DF7067" w:rsidP="000F2DD6">
      <w:pPr>
        <w:autoSpaceDE w:val="0"/>
        <w:autoSpaceDN w:val="0"/>
        <w:adjustRightInd w:val="0"/>
        <w:rPr>
          <w:rFonts w:ascii="Arial" w:hAnsi="Arial" w:cs="Arial"/>
          <w:b/>
          <w:bCs/>
          <w:sz w:val="20"/>
          <w:szCs w:val="20"/>
        </w:rPr>
      </w:pPr>
    </w:p>
    <w:p w14:paraId="3967FA73" w14:textId="77777777" w:rsidR="00BF1FBB" w:rsidRDefault="00BF1FBB" w:rsidP="000F2DD6">
      <w:pPr>
        <w:autoSpaceDE w:val="0"/>
        <w:autoSpaceDN w:val="0"/>
        <w:adjustRightInd w:val="0"/>
        <w:rPr>
          <w:rFonts w:ascii="Arial" w:hAnsi="Arial" w:cs="Arial"/>
          <w:b/>
          <w:bCs/>
          <w:sz w:val="20"/>
          <w:szCs w:val="20"/>
        </w:rPr>
      </w:pPr>
    </w:p>
    <w:p w14:paraId="64FFE18C" w14:textId="77777777" w:rsidR="00BF1FBB" w:rsidRDefault="00BF1FBB" w:rsidP="000F2DD6">
      <w:pPr>
        <w:autoSpaceDE w:val="0"/>
        <w:autoSpaceDN w:val="0"/>
        <w:adjustRightInd w:val="0"/>
        <w:rPr>
          <w:rFonts w:ascii="Arial" w:hAnsi="Arial" w:cs="Arial"/>
          <w:b/>
          <w:bCs/>
          <w:sz w:val="20"/>
          <w:szCs w:val="20"/>
        </w:rPr>
      </w:pPr>
    </w:p>
    <w:p w14:paraId="477C948C" w14:textId="77777777" w:rsidR="00DF7067" w:rsidRDefault="00DF7067" w:rsidP="000F2DD6">
      <w:pPr>
        <w:autoSpaceDE w:val="0"/>
        <w:autoSpaceDN w:val="0"/>
        <w:adjustRightInd w:val="0"/>
        <w:rPr>
          <w:rFonts w:ascii="Arial" w:hAnsi="Arial" w:cs="Arial"/>
          <w:b/>
          <w:bCs/>
          <w:sz w:val="20"/>
          <w:szCs w:val="20"/>
        </w:rPr>
      </w:pPr>
    </w:p>
    <w:p w14:paraId="115B8CCA" w14:textId="77777777" w:rsidR="004241B2" w:rsidRPr="00BD5327" w:rsidRDefault="004241B2" w:rsidP="004241B2">
      <w:pPr>
        <w:pStyle w:val="Style7"/>
      </w:pPr>
      <w:bookmarkStart w:id="5" w:name="_Toc86324702"/>
      <w:bookmarkStart w:id="6" w:name="_Toc89246815"/>
      <w:r>
        <w:rPr>
          <w:rStyle w:val="lev"/>
        </w:rPr>
        <w:lastRenderedPageBreak/>
        <w:t>Consistance des travaux objets du marché</w:t>
      </w:r>
      <w:bookmarkEnd w:id="5"/>
      <w:bookmarkEnd w:id="6"/>
    </w:p>
    <w:p w14:paraId="0034D144" w14:textId="77777777" w:rsidR="004241B2" w:rsidRDefault="004241B2" w:rsidP="004241B2">
      <w:pPr>
        <w:autoSpaceDE w:val="0"/>
        <w:autoSpaceDN w:val="0"/>
        <w:adjustRightInd w:val="0"/>
        <w:rPr>
          <w:rFonts w:ascii="Arial" w:hAnsi="Arial" w:cs="Arial"/>
          <w:b/>
          <w:bCs/>
          <w:sz w:val="20"/>
          <w:szCs w:val="20"/>
        </w:rPr>
      </w:pPr>
    </w:p>
    <w:p w14:paraId="054CD3CE" w14:textId="77777777" w:rsidR="004241B2"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u w:val="single"/>
        </w:rPr>
        <w:t>Travaux faisant partie du marché</w:t>
      </w:r>
    </w:p>
    <w:p w14:paraId="6F663EDB" w14:textId="77777777" w:rsidR="004241B2" w:rsidRPr="00BF1FBB" w:rsidRDefault="004241B2" w:rsidP="004241B2">
      <w:pPr>
        <w:autoSpaceDE w:val="0"/>
        <w:autoSpaceDN w:val="0"/>
        <w:adjustRightInd w:val="0"/>
        <w:rPr>
          <w:rFonts w:ascii="Arial" w:hAnsi="Arial" w:cs="Arial"/>
          <w:b/>
          <w:bCs/>
          <w:sz w:val="20"/>
          <w:szCs w:val="20"/>
          <w:u w:val="single"/>
        </w:rPr>
      </w:pPr>
    </w:p>
    <w:p w14:paraId="40864889"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objets du présent marché compre</w:t>
      </w:r>
      <w:r>
        <w:rPr>
          <w:rFonts w:ascii="Arial" w:hAnsi="Arial" w:cs="Arial"/>
          <w:sz w:val="20"/>
          <w:szCs w:val="20"/>
        </w:rPr>
        <w:t xml:space="preserve">nnent les travaux de platelages </w:t>
      </w:r>
      <w:r w:rsidRPr="00BF1FBB">
        <w:rPr>
          <w:rFonts w:ascii="Arial" w:hAnsi="Arial" w:cs="Arial"/>
          <w:sz w:val="20"/>
          <w:szCs w:val="20"/>
        </w:rPr>
        <w:t>extérieurs en bois, ainsi que la fourniture et pose de supports de type plots polymères et</w:t>
      </w:r>
      <w:r>
        <w:rPr>
          <w:rFonts w:ascii="Arial" w:hAnsi="Arial" w:cs="Arial"/>
          <w:sz w:val="20"/>
          <w:szCs w:val="20"/>
        </w:rPr>
        <w:t xml:space="preserve"> </w:t>
      </w:r>
      <w:r w:rsidRPr="00BF1FBB">
        <w:rPr>
          <w:rFonts w:ascii="Arial" w:hAnsi="Arial" w:cs="Arial"/>
          <w:sz w:val="20"/>
          <w:szCs w:val="20"/>
        </w:rPr>
        <w:t>de dispositif de calage, s'ils sont prescrits, tels que décrit ci-dessous :</w:t>
      </w:r>
    </w:p>
    <w:p w14:paraId="7A9995E5" w14:textId="77777777" w:rsidR="004241B2" w:rsidRPr="00BF1FBB"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dossier d'exécution (études et plans) nécessaire à la conception, la fabrication et la mise en œuvre</w:t>
      </w:r>
      <w:r>
        <w:rPr>
          <w:rFonts w:ascii="Arial" w:hAnsi="Arial" w:cs="Arial"/>
          <w:sz w:val="20"/>
          <w:szCs w:val="20"/>
        </w:rPr>
        <w:t xml:space="preserve"> incluant, </w:t>
      </w:r>
      <w:r w:rsidRPr="00BF1FBB">
        <w:rPr>
          <w:rFonts w:ascii="Arial" w:hAnsi="Arial" w:cs="Arial"/>
          <w:sz w:val="20"/>
          <w:szCs w:val="20"/>
        </w:rPr>
        <w:t>notamment :</w:t>
      </w:r>
    </w:p>
    <w:p w14:paraId="71186222"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Rappel de la description de l'environnement du platelage et de l'usage attendu ;</w:t>
      </w:r>
    </w:p>
    <w:p w14:paraId="4F799A94"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Choix des matériaux et produits ;</w:t>
      </w:r>
    </w:p>
    <w:p w14:paraId="072BECB9"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Plans de conception et de réalisation ;</w:t>
      </w:r>
    </w:p>
    <w:p w14:paraId="3B25173A" w14:textId="77777777" w:rsidR="004241B2"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Note de justification du dimensionnement de l'ouvrage.</w:t>
      </w:r>
    </w:p>
    <w:p w14:paraId="18F8D162" w14:textId="77777777" w:rsidR="004241B2" w:rsidRPr="00BF1FBB" w:rsidRDefault="004241B2" w:rsidP="004241B2">
      <w:pPr>
        <w:autoSpaceDE w:val="0"/>
        <w:autoSpaceDN w:val="0"/>
        <w:adjustRightInd w:val="0"/>
        <w:ind w:left="1776"/>
        <w:rPr>
          <w:rFonts w:ascii="Arial" w:hAnsi="Arial" w:cs="Arial"/>
          <w:sz w:val="20"/>
          <w:szCs w:val="20"/>
        </w:rPr>
      </w:pPr>
    </w:p>
    <w:p w14:paraId="1C8550C1"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L’approvisionnement et le stockage sur le site de la construction ;</w:t>
      </w:r>
    </w:p>
    <w:p w14:paraId="4177BFC6"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 xml:space="preserve">La mise en </w:t>
      </w:r>
      <w:r w:rsidR="0006099F" w:rsidRPr="00BF1FBB">
        <w:rPr>
          <w:rFonts w:ascii="Arial" w:hAnsi="Arial" w:cs="Arial"/>
          <w:sz w:val="20"/>
          <w:szCs w:val="20"/>
        </w:rPr>
        <w:t>œuvre</w:t>
      </w:r>
      <w:r w:rsidRPr="00BF1FBB">
        <w:rPr>
          <w:rFonts w:ascii="Arial" w:hAnsi="Arial" w:cs="Arial"/>
          <w:sz w:val="20"/>
          <w:szCs w:val="20"/>
        </w:rPr>
        <w:t xml:space="preserve"> y compris les ancrages s'ils sont nécessaires tels que définis dans le NF DTU 54.1 P1-1</w:t>
      </w:r>
      <w:r>
        <w:rPr>
          <w:rFonts w:ascii="Arial" w:hAnsi="Arial" w:cs="Arial"/>
          <w:sz w:val="20"/>
          <w:szCs w:val="20"/>
        </w:rPr>
        <w:t xml:space="preserve"> </w:t>
      </w:r>
      <w:r w:rsidRPr="00BF1FBB">
        <w:rPr>
          <w:rFonts w:ascii="Arial" w:hAnsi="Arial" w:cs="Arial"/>
          <w:sz w:val="20"/>
          <w:szCs w:val="20"/>
        </w:rPr>
        <w:t>(CCT) ;</w:t>
      </w:r>
    </w:p>
    <w:p w14:paraId="2A04E998" w14:textId="77777777" w:rsidR="004241B2"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nettoyage, l'enlèvement des déchets résultant des travaux de platelage et la libération du chantier relatif à</w:t>
      </w:r>
      <w:r>
        <w:rPr>
          <w:rFonts w:ascii="Arial" w:hAnsi="Arial" w:cs="Arial"/>
          <w:sz w:val="20"/>
          <w:szCs w:val="20"/>
        </w:rPr>
        <w:t xml:space="preserve"> </w:t>
      </w:r>
      <w:r w:rsidRPr="00C336DD">
        <w:rPr>
          <w:rFonts w:ascii="Arial" w:hAnsi="Arial" w:cs="Arial"/>
          <w:sz w:val="20"/>
          <w:szCs w:val="20"/>
        </w:rPr>
        <w:t>ces travaux.</w:t>
      </w:r>
    </w:p>
    <w:p w14:paraId="19823DD1" w14:textId="77777777" w:rsidR="004241B2" w:rsidRPr="00C336DD" w:rsidRDefault="004241B2" w:rsidP="004241B2">
      <w:pPr>
        <w:autoSpaceDE w:val="0"/>
        <w:autoSpaceDN w:val="0"/>
        <w:adjustRightInd w:val="0"/>
        <w:ind w:left="1080"/>
        <w:rPr>
          <w:rFonts w:ascii="Arial" w:hAnsi="Arial" w:cs="Arial"/>
          <w:sz w:val="20"/>
          <w:szCs w:val="20"/>
        </w:rPr>
      </w:pPr>
    </w:p>
    <w:p w14:paraId="348A4D59" w14:textId="77777777" w:rsidR="004241B2" w:rsidRPr="004565C7"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rPr>
        <w:t xml:space="preserve"> </w:t>
      </w:r>
      <w:r w:rsidRPr="004565C7">
        <w:rPr>
          <w:rFonts w:ascii="Arial" w:hAnsi="Arial" w:cs="Arial"/>
          <w:b/>
          <w:bCs/>
          <w:sz w:val="20"/>
          <w:szCs w:val="20"/>
          <w:u w:val="single"/>
        </w:rPr>
        <w:t>Travaux ne faisant pas partie du marché</w:t>
      </w:r>
    </w:p>
    <w:p w14:paraId="38C621AE"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ne comprennent pas :</w:t>
      </w:r>
    </w:p>
    <w:p w14:paraId="2406DB97"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protection des ouvrages adjacents au platelage ;</w:t>
      </w:r>
    </w:p>
    <w:p w14:paraId="3622FF5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éventuelles études de sol ;</w:t>
      </w:r>
    </w:p>
    <w:p w14:paraId="77AB152E" w14:textId="77777777" w:rsidR="004241B2" w:rsidRPr="004565C7"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travaux de terrassement (décaissement, nivellement, évacuation des terres, etc.) ;</w:t>
      </w:r>
      <w:r w:rsidRPr="004565C7">
        <w:rPr>
          <w:rFonts w:ascii="Arial" w:hAnsi="Arial" w:cs="Arial"/>
          <w:sz w:val="20"/>
          <w:szCs w:val="20"/>
        </w:rPr>
        <w:t xml:space="preserve"> </w:t>
      </w:r>
    </w:p>
    <w:p w14:paraId="79587EB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Des déplacements ou renforcements de réseaux sous l'emprise ou à proximité directe de l'emprise du platelage ;</w:t>
      </w:r>
    </w:p>
    <w:p w14:paraId="5302402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réalisation des supports du platelage de type :</w:t>
      </w:r>
    </w:p>
    <w:p w14:paraId="18649E0C"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Dalles, poutres ou plots béton ;</w:t>
      </w:r>
    </w:p>
    <w:p w14:paraId="670FDF77"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en bois (solives, etc.) ;</w:t>
      </w:r>
    </w:p>
    <w:p w14:paraId="66FCBF68"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métalliques.</w:t>
      </w:r>
    </w:p>
    <w:p w14:paraId="0947D732"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L’exécution des ouvrages de type garde-corps et escaliers d'accès au platelage ;</w:t>
      </w:r>
    </w:p>
    <w:p w14:paraId="2417478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finition (peintures, huilages, lasures, etc.) ;</w:t>
      </w:r>
    </w:p>
    <w:p w14:paraId="2C208A0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balisage et d'éclairage (points lumineux encastrés, etc.) ;</w:t>
      </w:r>
    </w:p>
    <w:p w14:paraId="775CAD12"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 remplacement des lames de platelage non conformes aux tolérances contenues dans le paragraphe 5.8.1(Note 3) du CCT du présent DTU, jusqu'à 3% du nombre total de lames constituant le platelage considéré ;</w:t>
      </w:r>
    </w:p>
    <w:p w14:paraId="39688D04"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La prévision et la réalisation de trappes de visites (accès futurs à des canalisations, etc.) ou de chevêtres spécifiques (arbres, bassins, etc.)</w:t>
      </w:r>
      <w:r w:rsidR="00C63C25" w:rsidRPr="00C63C25">
        <w:rPr>
          <w:rFonts w:ascii="Arial" w:hAnsi="Arial" w:cs="Arial"/>
          <w:color w:val="000000"/>
          <w:sz w:val="20"/>
          <w:szCs w:val="20"/>
        </w:rPr>
        <w:t xml:space="preserve"> </w:t>
      </w:r>
      <w:r w:rsidRPr="00C63C25">
        <w:rPr>
          <w:rFonts w:ascii="Arial" w:hAnsi="Arial" w:cs="Arial"/>
          <w:color w:val="000000"/>
          <w:sz w:val="20"/>
          <w:szCs w:val="20"/>
        </w:rPr>
        <w:t>;</w:t>
      </w:r>
    </w:p>
    <w:p w14:paraId="7AF6A77E"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Les travaux d'habillages et d'aménagements des contours verticaux du platelage</w:t>
      </w:r>
      <w:r w:rsidR="00C63C25">
        <w:rPr>
          <w:rFonts w:ascii="Arial" w:hAnsi="Arial" w:cs="Arial"/>
          <w:color w:val="000000"/>
          <w:sz w:val="20"/>
          <w:szCs w:val="20"/>
        </w:rPr>
        <w:t xml:space="preserve"> </w:t>
      </w:r>
      <w:r w:rsidRPr="00EB159B">
        <w:rPr>
          <w:rFonts w:ascii="Arial" w:hAnsi="Arial" w:cs="Arial"/>
          <w:color w:val="000000"/>
          <w:sz w:val="20"/>
          <w:szCs w:val="20"/>
        </w:rPr>
        <w:t>;</w:t>
      </w:r>
    </w:p>
    <w:p w14:paraId="63849331"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gestion des autorisations administratives ;</w:t>
      </w:r>
    </w:p>
    <w:p w14:paraId="700FB9E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différentes transformations sur des parties d'ouvrage ou équipements exista</w:t>
      </w:r>
      <w:r>
        <w:rPr>
          <w:rFonts w:ascii="Arial" w:hAnsi="Arial" w:cs="Arial"/>
          <w:sz w:val="20"/>
          <w:szCs w:val="20"/>
        </w:rPr>
        <w:t xml:space="preserve">nts pouvant impacter la mise en </w:t>
      </w:r>
      <w:r w:rsidRPr="00BF1FBB">
        <w:rPr>
          <w:rFonts w:ascii="Arial" w:hAnsi="Arial" w:cs="Arial"/>
          <w:sz w:val="20"/>
          <w:szCs w:val="20"/>
        </w:rPr>
        <w:t>œuvre du platelage (raccourcissement de volets battants, reprises de seuils, etc.) ;</w:t>
      </w:r>
    </w:p>
    <w:p w14:paraId="265BE3D5" w14:textId="77777777" w:rsidR="004241B2" w:rsidRDefault="004241B2" w:rsidP="0088232C">
      <w:pPr>
        <w:autoSpaceDE w:val="0"/>
        <w:autoSpaceDN w:val="0"/>
        <w:adjustRightInd w:val="0"/>
        <w:jc w:val="both"/>
        <w:rPr>
          <w:rFonts w:ascii="Arial" w:hAnsi="Arial" w:cs="Arial"/>
          <w:color w:val="FF0000"/>
          <w:sz w:val="20"/>
          <w:szCs w:val="20"/>
        </w:rPr>
      </w:pPr>
    </w:p>
    <w:p w14:paraId="2E40213F" w14:textId="77777777" w:rsidR="00BD5327" w:rsidRPr="00BD5327" w:rsidRDefault="00BD5327" w:rsidP="00BF1FBB">
      <w:pPr>
        <w:pStyle w:val="Style7"/>
      </w:pPr>
      <w:bookmarkStart w:id="7" w:name="_Toc86324703"/>
      <w:bookmarkStart w:id="8" w:name="_Toc89246816"/>
      <w:r w:rsidRPr="00BF1FBB">
        <w:rPr>
          <w:rStyle w:val="lev"/>
        </w:rPr>
        <w:t>Eléments à prendre en compte lors de la rédaction de CCTP Platelage extérieur</w:t>
      </w:r>
      <w:bookmarkEnd w:id="7"/>
      <w:bookmarkEnd w:id="8"/>
    </w:p>
    <w:p w14:paraId="6D483092" w14:textId="77777777" w:rsidR="004A7942" w:rsidRDefault="004A7942" w:rsidP="00A86381">
      <w:pPr>
        <w:autoSpaceDE w:val="0"/>
        <w:autoSpaceDN w:val="0"/>
        <w:adjustRightInd w:val="0"/>
        <w:rPr>
          <w:rFonts w:ascii="Arial" w:hAnsi="Arial" w:cs="Arial"/>
          <w:b/>
          <w:bCs/>
          <w:sz w:val="20"/>
          <w:szCs w:val="20"/>
        </w:rPr>
      </w:pPr>
    </w:p>
    <w:p w14:paraId="057C4435" w14:textId="77777777" w:rsidR="00BF1FBB" w:rsidRDefault="00BF1FBB" w:rsidP="00DA5185">
      <w:pPr>
        <w:autoSpaceDE w:val="0"/>
        <w:autoSpaceDN w:val="0"/>
        <w:adjustRightInd w:val="0"/>
        <w:ind w:left="1080"/>
        <w:jc w:val="both"/>
        <w:rPr>
          <w:rFonts w:ascii="ArialMT" w:hAnsi="ArialMT" w:cs="ArialMT"/>
          <w:i/>
          <w:sz w:val="20"/>
          <w:szCs w:val="20"/>
        </w:rPr>
      </w:pPr>
    </w:p>
    <w:p w14:paraId="0B515FC7" w14:textId="77777777" w:rsidR="004241B2" w:rsidRDefault="004241B2" w:rsidP="004241B2">
      <w:pPr>
        <w:autoSpaceDE w:val="0"/>
        <w:autoSpaceDN w:val="0"/>
        <w:adjustRightInd w:val="0"/>
        <w:rPr>
          <w:rFonts w:ascii="ArialMT" w:hAnsi="ArialMT" w:cs="ArialMT"/>
          <w:sz w:val="20"/>
          <w:szCs w:val="20"/>
        </w:rPr>
      </w:pPr>
      <w:r>
        <w:rPr>
          <w:rFonts w:ascii="ArialMT" w:hAnsi="ArialMT" w:cs="ArialMT"/>
          <w:sz w:val="20"/>
          <w:szCs w:val="20"/>
        </w:rPr>
        <w:t>Il est recommandé que les Documents Particuliers du Marché comprennent les indications suivantes :</w:t>
      </w:r>
    </w:p>
    <w:p w14:paraId="4BD40373" w14:textId="77777777" w:rsidR="004241B2" w:rsidRDefault="004241B2" w:rsidP="004241B2">
      <w:pPr>
        <w:autoSpaceDE w:val="0"/>
        <w:autoSpaceDN w:val="0"/>
        <w:adjustRightInd w:val="0"/>
        <w:rPr>
          <w:rFonts w:ascii="ArialMT" w:hAnsi="ArialMT" w:cs="ArialMT"/>
          <w:sz w:val="20"/>
          <w:szCs w:val="20"/>
        </w:rPr>
      </w:pPr>
    </w:p>
    <w:p w14:paraId="1F95286C" w14:textId="77777777" w:rsid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Généralités tous corps d'état :</w:t>
      </w:r>
    </w:p>
    <w:p w14:paraId="383C8250" w14:textId="77777777" w:rsidR="004241B2" w:rsidRPr="004241B2" w:rsidRDefault="004241B2" w:rsidP="004241B2">
      <w:pPr>
        <w:autoSpaceDE w:val="0"/>
        <w:autoSpaceDN w:val="0"/>
        <w:adjustRightInd w:val="0"/>
        <w:rPr>
          <w:rFonts w:ascii="Arial" w:hAnsi="Arial" w:cs="Arial"/>
          <w:b/>
          <w:bCs/>
          <w:sz w:val="20"/>
          <w:szCs w:val="20"/>
          <w:u w:val="single"/>
        </w:rPr>
      </w:pPr>
    </w:p>
    <w:p w14:paraId="0460110E"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 l'ouvrage principal sur lequel le platelage est attaché ;</w:t>
      </w:r>
    </w:p>
    <w:p w14:paraId="747AFF54"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hauteur totale de l'ouvrage (nu supérieur du sol fini) et la hauteur d'arase du support ;</w:t>
      </w:r>
    </w:p>
    <w:p w14:paraId="2DA23107"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des spécificités techniques impactant la durabilité du platelage (profils de forme, drainages, etc.) ;</w:t>
      </w:r>
    </w:p>
    <w:p w14:paraId="423FA898"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Les matériaux constituant le support et leurs caractéristiques ;</w:t>
      </w:r>
    </w:p>
    <w:p w14:paraId="1F339AE6" w14:textId="77777777" w:rsidR="004241B2" w:rsidRPr="00EB159B" w:rsidRDefault="004241B2" w:rsidP="004241B2">
      <w:pPr>
        <w:numPr>
          <w:ilvl w:val="0"/>
          <w:numId w:val="24"/>
        </w:numPr>
        <w:autoSpaceDE w:val="0"/>
        <w:autoSpaceDN w:val="0"/>
        <w:adjustRightInd w:val="0"/>
        <w:jc w:val="both"/>
        <w:rPr>
          <w:rFonts w:ascii="ArialUnicodeMS" w:eastAsia="ArialUnicodeMS" w:hAnsi="ArialMT" w:cs="ArialUnicodeMS"/>
          <w:sz w:val="20"/>
          <w:szCs w:val="20"/>
        </w:rPr>
      </w:pPr>
      <w:r w:rsidRPr="00EB159B">
        <w:rPr>
          <w:rFonts w:ascii="ArialMT" w:hAnsi="ArialMT" w:cs="ArialMT"/>
          <w:sz w:val="20"/>
          <w:szCs w:val="20"/>
        </w:rPr>
        <w:t>La largeur d'appui des éléments de structure supportant les platelages extérieurs ;</w:t>
      </w:r>
      <w:r w:rsidRPr="00EB159B">
        <w:rPr>
          <w:rFonts w:ascii="ArialUnicodeMS" w:eastAsia="ArialUnicodeMS" w:hAnsi="ArialMT" w:cs="ArialUnicodeMS"/>
          <w:sz w:val="20"/>
          <w:szCs w:val="20"/>
        </w:rPr>
        <w:t xml:space="preserve"> </w:t>
      </w:r>
    </w:p>
    <w:p w14:paraId="19CA2E91" w14:textId="77777777" w:rsidR="004241B2" w:rsidRPr="00EB159B" w:rsidRDefault="004241B2" w:rsidP="004241B2">
      <w:pPr>
        <w:numPr>
          <w:ilvl w:val="0"/>
          <w:numId w:val="24"/>
        </w:numPr>
        <w:autoSpaceDE w:val="0"/>
        <w:autoSpaceDN w:val="0"/>
        <w:adjustRightInd w:val="0"/>
        <w:jc w:val="both"/>
        <w:rPr>
          <w:rFonts w:ascii="ArialMT" w:hAnsi="ArialMT" w:cs="ArialMT"/>
          <w:sz w:val="20"/>
          <w:szCs w:val="20"/>
        </w:rPr>
      </w:pPr>
      <w:r w:rsidRPr="00EB159B">
        <w:rPr>
          <w:rFonts w:ascii="ArialMT" w:hAnsi="ArialMT" w:cs="ArialMT"/>
          <w:sz w:val="20"/>
          <w:szCs w:val="20"/>
        </w:rPr>
        <w:lastRenderedPageBreak/>
        <w:t>L’entraxe des appuis des éléments support en cas de structures linéaires (solives, poutres, etc.) ;</w:t>
      </w:r>
    </w:p>
    <w:p w14:paraId="7C692F50"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 xml:space="preserve">Les sollicitations requises pour le dimensionnement des supports de platelage (charges d'exploitations selon </w:t>
      </w:r>
      <w:proofErr w:type="spellStart"/>
      <w:r>
        <w:rPr>
          <w:rFonts w:ascii="ArialMT" w:hAnsi="ArialMT" w:cs="ArialMT"/>
          <w:sz w:val="20"/>
          <w:szCs w:val="20"/>
        </w:rPr>
        <w:t>Eurocode</w:t>
      </w:r>
      <w:proofErr w:type="spellEnd"/>
      <w:r>
        <w:rPr>
          <w:rFonts w:ascii="ArialMT" w:hAnsi="ArialMT" w:cs="ArialMT"/>
          <w:sz w:val="20"/>
          <w:szCs w:val="20"/>
        </w:rPr>
        <w:t xml:space="preserve"> 1 pour la partie bâtiment ou exigences spécifiques plus importantes, détermination du poids propre du platelage, effort d'arrachements éventuels, etc.).</w:t>
      </w:r>
    </w:p>
    <w:p w14:paraId="6A490A91" w14:textId="77777777" w:rsidR="004241B2" w:rsidRDefault="004241B2" w:rsidP="004241B2">
      <w:pPr>
        <w:autoSpaceDE w:val="0"/>
        <w:autoSpaceDN w:val="0"/>
        <w:adjustRightInd w:val="0"/>
        <w:ind w:left="720"/>
        <w:jc w:val="both"/>
        <w:rPr>
          <w:rFonts w:ascii="ArialMT" w:hAnsi="ArialMT" w:cs="ArialMT"/>
          <w:sz w:val="20"/>
          <w:szCs w:val="20"/>
        </w:rPr>
      </w:pPr>
    </w:p>
    <w:p w14:paraId="0F275C48" w14:textId="77777777" w:rsidR="004241B2" w:rsidRP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Ouvrages de revêtement extérieur :</w:t>
      </w:r>
    </w:p>
    <w:p w14:paraId="740BF671"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L’aspect architectural du platelage, l'aspect, le profil et le calepinage des lames ;</w:t>
      </w:r>
    </w:p>
    <w:p w14:paraId="09FA476A"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d'une conception élaborée si ce choix est retenu ;</w:t>
      </w:r>
    </w:p>
    <w:p w14:paraId="6192527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 classement d'aspect spécifique des lames si le classement d'aspect minimal de la norme NF B 54-040 ne convient pas :</w:t>
      </w:r>
    </w:p>
    <w:p w14:paraId="4571CE4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de classe</w:t>
      </w:r>
      <w:r w:rsidR="003B0A84">
        <w:rPr>
          <w:rFonts w:ascii="ArialMT" w:hAnsi="ArialMT" w:cs="ArialMT"/>
          <w:sz w:val="20"/>
          <w:szCs w:val="20"/>
        </w:rPr>
        <w:t>s</w:t>
      </w:r>
      <w:r>
        <w:rPr>
          <w:rFonts w:ascii="ArialMT" w:hAnsi="ArialMT" w:cs="ArialMT"/>
          <w:sz w:val="20"/>
          <w:szCs w:val="20"/>
        </w:rPr>
        <w:t xml:space="preserve"> de tolérance dimensionnelle TD1 et de déformation DM1 si celles-ci sont retenues ;</w:t>
      </w:r>
    </w:p>
    <w:p w14:paraId="3A047FF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 xml:space="preserve">Le choix d'interposition d'une solution de </w:t>
      </w:r>
      <w:proofErr w:type="spellStart"/>
      <w:r>
        <w:rPr>
          <w:rFonts w:ascii="ArialMT" w:hAnsi="ArialMT" w:cs="ArialMT"/>
          <w:sz w:val="20"/>
          <w:szCs w:val="20"/>
        </w:rPr>
        <w:t>lambourdage</w:t>
      </w:r>
      <w:proofErr w:type="spellEnd"/>
      <w:r>
        <w:rPr>
          <w:rFonts w:ascii="ArialMT" w:hAnsi="ArialMT" w:cs="ArialMT"/>
          <w:sz w:val="20"/>
          <w:szCs w:val="20"/>
        </w:rPr>
        <w:t xml:space="preserve"> (simple ou double ou croisé) ou non ;</w:t>
      </w:r>
    </w:p>
    <w:p w14:paraId="59AD392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support (surfacique, linéaire ou ponctuel) ;</w:t>
      </w:r>
    </w:p>
    <w:p w14:paraId="6577AAD8"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charges d'exploitations requises nécessaires au dimensionnement du platelage ;</w:t>
      </w:r>
    </w:p>
    <w:p w14:paraId="3AE21A74"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direction des vents dominants (pour justification au soulèvement s'il y a lieu) ;</w:t>
      </w:r>
    </w:p>
    <w:p w14:paraId="0F1DA2E5"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conditions d'accumulations de neige en zones spécifiques de montagne ;</w:t>
      </w:r>
    </w:p>
    <w:p w14:paraId="7EFEDAFE"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description de l'environnement des ouvrages de platelage pouvant impacter la protection aux intempéries (débords de toitures, etc.) ;</w:t>
      </w:r>
    </w:p>
    <w:p w14:paraId="12243E2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Pour les supports linéaires et ponctuels, les entraxes entre appuis et largeurs des appuis ;</w:t>
      </w:r>
    </w:p>
    <w:p w14:paraId="13705B9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traitement architectural éventuel des chants latéraux ;</w:t>
      </w:r>
    </w:p>
    <w:p w14:paraId="5875B2E0"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L’écartement par rapport à d'autres ouvrages existants ;</w:t>
      </w:r>
    </w:p>
    <w:p w14:paraId="365C161D"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 niveau d'implantation du platelage avec cote du support et nu supérieur du platelage. Cette implantation peut s'exprimer en fonction du sol fini de sols extérieurs ou intérieurs contigus ;</w:t>
      </w:r>
    </w:p>
    <w:p w14:paraId="05C92F1B"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caractéristiques technologiques et physiques des bois massifs qui doivent être utilisés, notamment l'essence, le choix d'aspect et les singularités admises ;</w:t>
      </w:r>
    </w:p>
    <w:p w14:paraId="1220C6C0" w14:textId="77777777" w:rsidR="004241B2" w:rsidRDefault="004241B2" w:rsidP="004241B2">
      <w:pPr>
        <w:numPr>
          <w:ilvl w:val="0"/>
          <w:numId w:val="25"/>
        </w:numPr>
        <w:autoSpaceDE w:val="0"/>
        <w:autoSpaceDN w:val="0"/>
        <w:adjustRightInd w:val="0"/>
        <w:jc w:val="both"/>
        <w:rPr>
          <w:rFonts w:ascii="ArialMT" w:hAnsi="ArialMT" w:cs="ArialMT"/>
          <w:i/>
          <w:sz w:val="20"/>
          <w:szCs w:val="20"/>
        </w:rPr>
      </w:pPr>
      <w:r>
        <w:rPr>
          <w:rFonts w:ascii="ArialMT" w:hAnsi="ArialMT" w:cs="ArialMT"/>
          <w:sz w:val="20"/>
          <w:szCs w:val="20"/>
        </w:rPr>
        <w:t>Le niveau de résistance éventuelle aux insectes.</w:t>
      </w:r>
    </w:p>
    <w:p w14:paraId="0E75601C" w14:textId="77777777" w:rsidR="004241B2" w:rsidRDefault="004241B2" w:rsidP="00DA5185">
      <w:pPr>
        <w:autoSpaceDE w:val="0"/>
        <w:autoSpaceDN w:val="0"/>
        <w:adjustRightInd w:val="0"/>
        <w:ind w:left="1080"/>
        <w:jc w:val="both"/>
        <w:rPr>
          <w:rFonts w:ascii="ArialMT" w:hAnsi="ArialMT" w:cs="ArialMT"/>
          <w:i/>
          <w:sz w:val="20"/>
          <w:szCs w:val="20"/>
        </w:rPr>
      </w:pPr>
    </w:p>
    <w:p w14:paraId="47F4DA07" w14:textId="77777777" w:rsidR="004241B2" w:rsidRDefault="004241B2" w:rsidP="00DA5185">
      <w:pPr>
        <w:autoSpaceDE w:val="0"/>
        <w:autoSpaceDN w:val="0"/>
        <w:adjustRightInd w:val="0"/>
        <w:ind w:left="1080"/>
        <w:jc w:val="both"/>
        <w:rPr>
          <w:rFonts w:ascii="ArialMT" w:hAnsi="ArialMT" w:cs="ArialMT"/>
          <w:i/>
          <w:sz w:val="20"/>
          <w:szCs w:val="20"/>
        </w:rPr>
      </w:pPr>
    </w:p>
    <w:p w14:paraId="175D1FCD" w14:textId="77777777" w:rsidR="004241B2" w:rsidRDefault="004241B2" w:rsidP="00DA5185">
      <w:pPr>
        <w:autoSpaceDE w:val="0"/>
        <w:autoSpaceDN w:val="0"/>
        <w:adjustRightInd w:val="0"/>
        <w:ind w:left="1080"/>
        <w:jc w:val="both"/>
        <w:rPr>
          <w:rFonts w:ascii="ArialMT" w:hAnsi="ArialMT" w:cs="ArialMT"/>
          <w:i/>
          <w:sz w:val="20"/>
          <w:szCs w:val="20"/>
        </w:rPr>
      </w:pPr>
    </w:p>
    <w:p w14:paraId="6A99CC78" w14:textId="77777777" w:rsidR="00BF1FBB" w:rsidRDefault="00BF1FBB" w:rsidP="00DA5185">
      <w:pPr>
        <w:autoSpaceDE w:val="0"/>
        <w:autoSpaceDN w:val="0"/>
        <w:adjustRightInd w:val="0"/>
        <w:ind w:left="1080"/>
        <w:jc w:val="both"/>
        <w:rPr>
          <w:rFonts w:ascii="ArialMT" w:hAnsi="ArialMT" w:cs="ArialMT"/>
          <w:i/>
          <w:sz w:val="20"/>
          <w:szCs w:val="20"/>
        </w:rPr>
      </w:pPr>
    </w:p>
    <w:p w14:paraId="2945FEFF" w14:textId="77777777" w:rsidR="004241B2" w:rsidRDefault="004241B2" w:rsidP="00DA5185">
      <w:pPr>
        <w:autoSpaceDE w:val="0"/>
        <w:autoSpaceDN w:val="0"/>
        <w:adjustRightInd w:val="0"/>
        <w:ind w:left="1080"/>
        <w:jc w:val="both"/>
        <w:rPr>
          <w:rFonts w:ascii="ArialMT" w:hAnsi="ArialMT" w:cs="ArialMT"/>
          <w:i/>
          <w:sz w:val="20"/>
          <w:szCs w:val="20"/>
        </w:rPr>
      </w:pPr>
    </w:p>
    <w:p w14:paraId="7D544996" w14:textId="77777777" w:rsidR="006F53F9" w:rsidRDefault="00EE03F4" w:rsidP="006F53F9">
      <w:pPr>
        <w:pStyle w:val="Style6"/>
        <w:pBdr>
          <w:bottom w:val="single" w:sz="4" w:space="0" w:color="auto"/>
        </w:pBdr>
      </w:pPr>
      <w:r>
        <w:br w:type="page"/>
      </w:r>
      <w:bookmarkStart w:id="9" w:name="_Toc89246817"/>
      <w:r w:rsidR="006F53F9">
        <w:lastRenderedPageBreak/>
        <w:t>Aide à la définition des ouvrages</w:t>
      </w:r>
      <w:bookmarkEnd w:id="9"/>
    </w:p>
    <w:p w14:paraId="2597EE3D" w14:textId="77777777" w:rsidR="006F53F9" w:rsidRDefault="006F53F9" w:rsidP="00DA5185">
      <w:pPr>
        <w:autoSpaceDE w:val="0"/>
        <w:autoSpaceDN w:val="0"/>
        <w:adjustRightInd w:val="0"/>
        <w:ind w:left="1080"/>
        <w:jc w:val="both"/>
        <w:rPr>
          <w:rFonts w:ascii="ArialMT" w:hAnsi="ArialMT" w:cs="ArialMT"/>
          <w:i/>
          <w:sz w:val="20"/>
          <w:szCs w:val="20"/>
        </w:rPr>
      </w:pPr>
    </w:p>
    <w:p w14:paraId="509B5F9E" w14:textId="77777777" w:rsidR="00BF1FBB" w:rsidRPr="00D23160" w:rsidRDefault="00BF1FBB" w:rsidP="00BF1FBB">
      <w:pPr>
        <w:rPr>
          <w:rFonts w:ascii="Arial" w:hAnsi="Arial" w:cs="Arial"/>
          <w:b/>
          <w:sz w:val="20"/>
          <w:szCs w:val="20"/>
          <w:u w:val="single"/>
        </w:rPr>
      </w:pPr>
      <w:r w:rsidRPr="00D23160">
        <w:rPr>
          <w:rFonts w:ascii="Arial" w:hAnsi="Arial" w:cs="Arial"/>
          <w:b/>
          <w:sz w:val="20"/>
          <w:szCs w:val="20"/>
          <w:u w:val="single"/>
        </w:rPr>
        <w:t>Le cadre normatif des différents éléments est rappelé dans l’Aide à la rédaction d’un CCTP : clauses générales</w:t>
      </w:r>
    </w:p>
    <w:p w14:paraId="73B018D8" w14:textId="77777777" w:rsidR="00BF1FBB" w:rsidRPr="00B3571A" w:rsidRDefault="00BF1FBB" w:rsidP="00DA5185">
      <w:pPr>
        <w:autoSpaceDE w:val="0"/>
        <w:autoSpaceDN w:val="0"/>
        <w:adjustRightInd w:val="0"/>
        <w:ind w:left="1080"/>
        <w:jc w:val="both"/>
        <w:rPr>
          <w:rFonts w:ascii="ArialMT" w:hAnsi="ArialMT" w:cs="ArialMT"/>
          <w:i/>
          <w:sz w:val="20"/>
          <w:szCs w:val="20"/>
          <w:highlight w:val="yellow"/>
        </w:rPr>
      </w:pPr>
    </w:p>
    <w:p w14:paraId="45B61E9D" w14:textId="7D41A363" w:rsidR="006F53F9" w:rsidRPr="00D13EBA" w:rsidRDefault="006F53F9" w:rsidP="00DA5185">
      <w:pPr>
        <w:autoSpaceDE w:val="0"/>
        <w:autoSpaceDN w:val="0"/>
        <w:adjustRightInd w:val="0"/>
        <w:jc w:val="both"/>
        <w:rPr>
          <w:rFonts w:ascii="Arial" w:hAnsi="Arial" w:cs="Arial"/>
          <w:color w:val="FF0000"/>
          <w:sz w:val="20"/>
          <w:szCs w:val="20"/>
        </w:rPr>
      </w:pPr>
      <w:r w:rsidRPr="00156C6F">
        <w:rPr>
          <w:rFonts w:ascii="Arial" w:hAnsi="Arial" w:cs="Arial"/>
          <w:sz w:val="20"/>
          <w:szCs w:val="20"/>
        </w:rPr>
        <w:t>Dans le présent ex</w:t>
      </w:r>
      <w:r w:rsidR="00A23AA1" w:rsidRPr="00156C6F">
        <w:rPr>
          <w:rFonts w:ascii="Arial" w:hAnsi="Arial" w:cs="Arial"/>
          <w:sz w:val="20"/>
          <w:szCs w:val="20"/>
        </w:rPr>
        <w:t xml:space="preserve">emple, correspondant au type de platelage concerné, la </w:t>
      </w:r>
      <w:r w:rsidR="00A23AA1" w:rsidRPr="00156C6F">
        <w:rPr>
          <w:rFonts w:ascii="Arial" w:hAnsi="Arial" w:cs="Arial"/>
          <w:b/>
          <w:sz w:val="20"/>
          <w:szCs w:val="20"/>
        </w:rPr>
        <w:t>conception</w:t>
      </w:r>
      <w:r w:rsidRPr="00156C6F">
        <w:rPr>
          <w:rFonts w:ascii="Arial" w:hAnsi="Arial" w:cs="Arial"/>
          <w:sz w:val="20"/>
          <w:szCs w:val="20"/>
        </w:rPr>
        <w:t xml:space="preserve"> </w:t>
      </w:r>
      <w:r w:rsidRPr="00156C6F">
        <w:rPr>
          <w:rFonts w:ascii="Arial" w:hAnsi="Arial" w:cs="Arial"/>
          <w:b/>
          <w:sz w:val="20"/>
          <w:szCs w:val="20"/>
        </w:rPr>
        <w:t>élaborée</w:t>
      </w:r>
      <w:r w:rsidR="00A23AA1" w:rsidRPr="00156C6F">
        <w:rPr>
          <w:rFonts w:ascii="Arial" w:hAnsi="Arial" w:cs="Arial"/>
          <w:b/>
          <w:sz w:val="20"/>
          <w:szCs w:val="20"/>
        </w:rPr>
        <w:t xml:space="preserve"> </w:t>
      </w:r>
      <w:r w:rsidR="00A23AA1" w:rsidRPr="00156C6F">
        <w:rPr>
          <w:rFonts w:ascii="Arial" w:hAnsi="Arial" w:cs="Arial"/>
          <w:sz w:val="20"/>
          <w:szCs w:val="20"/>
        </w:rPr>
        <w:t>(au sens du NF DTU 51.4) est retenue</w:t>
      </w:r>
      <w:r w:rsidRPr="00156C6F">
        <w:rPr>
          <w:rFonts w:ascii="Arial" w:hAnsi="Arial" w:cs="Arial"/>
          <w:sz w:val="20"/>
          <w:szCs w:val="20"/>
        </w:rPr>
        <w:t>. La volonté d’une telle mise en œuvre est d’augmenter</w:t>
      </w:r>
      <w:r w:rsidR="00416F5D" w:rsidRPr="00156C6F">
        <w:rPr>
          <w:rFonts w:ascii="Arial" w:hAnsi="Arial" w:cs="Arial"/>
          <w:sz w:val="20"/>
          <w:szCs w:val="20"/>
        </w:rPr>
        <w:t xml:space="preserve"> </w:t>
      </w:r>
      <w:r w:rsidRPr="00156C6F">
        <w:rPr>
          <w:rFonts w:ascii="Arial" w:hAnsi="Arial" w:cs="Arial"/>
          <w:sz w:val="20"/>
          <w:szCs w:val="20"/>
        </w:rPr>
        <w:t>la durée de vie de l’ouvrage</w:t>
      </w:r>
      <w:r w:rsidR="00B402F9" w:rsidRPr="00156C6F">
        <w:rPr>
          <w:rFonts w:ascii="Arial" w:hAnsi="Arial" w:cs="Arial"/>
          <w:sz w:val="20"/>
          <w:szCs w:val="20"/>
        </w:rPr>
        <w:t xml:space="preserve"> en retenant des principes de conception qui limite</w:t>
      </w:r>
      <w:r w:rsidR="00416F5D" w:rsidRPr="00156C6F">
        <w:rPr>
          <w:rFonts w:ascii="Arial" w:hAnsi="Arial" w:cs="Arial"/>
          <w:sz w:val="20"/>
          <w:szCs w:val="20"/>
        </w:rPr>
        <w:t>nt</w:t>
      </w:r>
      <w:r w:rsidR="00B402F9" w:rsidRPr="00156C6F">
        <w:rPr>
          <w:rFonts w:ascii="Arial" w:hAnsi="Arial" w:cs="Arial"/>
          <w:sz w:val="20"/>
          <w:szCs w:val="20"/>
        </w:rPr>
        <w:t xml:space="preserve"> la stagnation de l’eau et assure</w:t>
      </w:r>
      <w:r w:rsidR="00416F5D" w:rsidRPr="00156C6F">
        <w:rPr>
          <w:rFonts w:ascii="Arial" w:hAnsi="Arial" w:cs="Arial"/>
          <w:sz w:val="20"/>
          <w:szCs w:val="20"/>
        </w:rPr>
        <w:t>nt</w:t>
      </w:r>
      <w:r w:rsidR="00B402F9" w:rsidRPr="00156C6F">
        <w:rPr>
          <w:rFonts w:ascii="Arial" w:hAnsi="Arial" w:cs="Arial"/>
          <w:sz w:val="20"/>
          <w:szCs w:val="20"/>
        </w:rPr>
        <w:t xml:space="preserve"> une ventilation de la sous-face du platelage.</w:t>
      </w:r>
      <w:r w:rsidR="00D13EBA" w:rsidRPr="00156C6F">
        <w:rPr>
          <w:rFonts w:ascii="Arial" w:hAnsi="Arial" w:cs="Arial"/>
          <w:sz w:val="20"/>
          <w:szCs w:val="20"/>
        </w:rPr>
        <w:t xml:space="preserve"> Cela nécessite une approche de conception et de réalisation qui diffère des approches classiques pratiquées habituellement avec notamment interposition de </w:t>
      </w:r>
      <w:r w:rsidR="00695BF1" w:rsidRPr="00156C6F">
        <w:rPr>
          <w:rFonts w:ascii="Arial" w:hAnsi="Arial" w:cs="Arial"/>
          <w:sz w:val="20"/>
          <w:szCs w:val="20"/>
        </w:rPr>
        <w:t>dispositifs de désolidarisation</w:t>
      </w:r>
      <w:r w:rsidR="00AA79AB" w:rsidRPr="00156C6F">
        <w:rPr>
          <w:rFonts w:ascii="Arial" w:hAnsi="Arial" w:cs="Arial"/>
          <w:sz w:val="20"/>
          <w:szCs w:val="20"/>
        </w:rPr>
        <w:t xml:space="preserve"> et de protection</w:t>
      </w:r>
      <w:r w:rsidR="00D13EBA" w:rsidRPr="00156C6F">
        <w:rPr>
          <w:rFonts w:ascii="Arial" w:hAnsi="Arial" w:cs="Arial"/>
          <w:sz w:val="20"/>
          <w:szCs w:val="20"/>
        </w:rPr>
        <w:t xml:space="preserve"> des dosserets de lambourdes qui constituent des points névralgiques en matière de durabilité biologique</w:t>
      </w:r>
      <w:r w:rsidR="00D13EBA" w:rsidRPr="00156C6F">
        <w:rPr>
          <w:rFonts w:ascii="Arial" w:hAnsi="Arial" w:cs="Arial"/>
          <w:color w:val="FF0000"/>
          <w:sz w:val="20"/>
          <w:szCs w:val="20"/>
        </w:rPr>
        <w:t>.</w:t>
      </w:r>
      <w:r w:rsidR="00D13EBA" w:rsidRPr="00D13EBA">
        <w:rPr>
          <w:rFonts w:ascii="Arial" w:hAnsi="Arial" w:cs="Arial"/>
          <w:color w:val="FF0000"/>
          <w:sz w:val="20"/>
          <w:szCs w:val="20"/>
        </w:rPr>
        <w:t xml:space="preserve"> </w:t>
      </w:r>
    </w:p>
    <w:p w14:paraId="76C14885" w14:textId="77777777" w:rsidR="00B402F9" w:rsidRPr="00D13EBA" w:rsidRDefault="00B402F9" w:rsidP="00DA5185">
      <w:pPr>
        <w:autoSpaceDE w:val="0"/>
        <w:autoSpaceDN w:val="0"/>
        <w:adjustRightInd w:val="0"/>
        <w:jc w:val="both"/>
        <w:rPr>
          <w:rFonts w:ascii="Arial" w:hAnsi="Arial" w:cs="Arial"/>
          <w:color w:val="FF0000"/>
          <w:sz w:val="20"/>
          <w:szCs w:val="20"/>
        </w:rPr>
      </w:pPr>
    </w:p>
    <w:p w14:paraId="70080E33" w14:textId="77777777" w:rsidR="00B402F9" w:rsidRPr="00EB159B" w:rsidRDefault="00B402F9" w:rsidP="00B402F9">
      <w:pPr>
        <w:pStyle w:val="Style7"/>
      </w:pPr>
      <w:bookmarkStart w:id="10" w:name="_Toc86324705"/>
      <w:bookmarkStart w:id="11" w:name="_Toc89246818"/>
      <w:r w:rsidRPr="00EB159B">
        <w:t xml:space="preserve">Hypothèses </w:t>
      </w:r>
      <w:bookmarkEnd w:id="10"/>
      <w:r w:rsidR="001E446E" w:rsidRPr="00EB159B">
        <w:t xml:space="preserve">de sollicitations </w:t>
      </w:r>
      <w:r w:rsidR="00F45279" w:rsidRPr="00EB159B">
        <w:t>et de justifications de la solidité</w:t>
      </w:r>
      <w:bookmarkEnd w:id="11"/>
    </w:p>
    <w:p w14:paraId="0015AC59" w14:textId="77777777" w:rsidR="00B402F9" w:rsidRDefault="00B402F9" w:rsidP="00DA5185">
      <w:pPr>
        <w:autoSpaceDE w:val="0"/>
        <w:autoSpaceDN w:val="0"/>
        <w:adjustRightInd w:val="0"/>
        <w:jc w:val="both"/>
        <w:rPr>
          <w:rFonts w:ascii="Arial" w:hAnsi="Arial" w:cs="Arial"/>
          <w:sz w:val="20"/>
          <w:szCs w:val="20"/>
        </w:rPr>
      </w:pPr>
    </w:p>
    <w:p w14:paraId="5A818282" w14:textId="77777777" w:rsidR="00B402F9" w:rsidRDefault="00B402F9" w:rsidP="00B402F9">
      <w:pPr>
        <w:jc w:val="both"/>
        <w:rPr>
          <w:rFonts w:ascii="Arial" w:hAnsi="Arial" w:cs="Arial"/>
          <w:b/>
          <w:bCs/>
          <w:sz w:val="20"/>
          <w:szCs w:val="20"/>
        </w:rPr>
      </w:pPr>
      <w:r>
        <w:rPr>
          <w:rFonts w:ascii="Arial" w:hAnsi="Arial" w:cs="Arial"/>
          <w:b/>
          <w:bCs/>
          <w:sz w:val="20"/>
          <w:szCs w:val="20"/>
        </w:rPr>
        <w:t>Le maître d’œuvre devra préciser les hypothèses prises en compte pour la réalisation du projet à savoir :</w:t>
      </w:r>
    </w:p>
    <w:p w14:paraId="3578AD90" w14:textId="77777777" w:rsidR="00B402F9" w:rsidRDefault="00B402F9" w:rsidP="00AD4643">
      <w:pPr>
        <w:jc w:val="both"/>
        <w:rPr>
          <w:rFonts w:ascii="Arial" w:hAnsi="Arial" w:cs="Arial"/>
          <w:b/>
          <w:bCs/>
          <w:sz w:val="20"/>
          <w:szCs w:val="20"/>
        </w:rPr>
      </w:pPr>
    </w:p>
    <w:p w14:paraId="71A749D9" w14:textId="77777777" w:rsidR="0050444A" w:rsidRPr="0050444A" w:rsidRDefault="0050444A" w:rsidP="0050444A">
      <w:pPr>
        <w:numPr>
          <w:ilvl w:val="0"/>
          <w:numId w:val="27"/>
        </w:numPr>
        <w:jc w:val="both"/>
        <w:rPr>
          <w:rFonts w:ascii="Arial" w:hAnsi="Arial" w:cs="Arial"/>
          <w:b/>
          <w:sz w:val="20"/>
          <w:szCs w:val="20"/>
        </w:rPr>
      </w:pPr>
      <w:r>
        <w:rPr>
          <w:rFonts w:ascii="Arial" w:hAnsi="Arial" w:cs="Arial"/>
          <w:b/>
          <w:sz w:val="20"/>
          <w:szCs w:val="20"/>
        </w:rPr>
        <w:t>Hypothèses de chargement :</w:t>
      </w:r>
    </w:p>
    <w:p w14:paraId="39C8F02F" w14:textId="77777777" w:rsidR="0050444A" w:rsidRDefault="0050444A" w:rsidP="00AD4643">
      <w:pPr>
        <w:jc w:val="both"/>
        <w:rPr>
          <w:rFonts w:ascii="Arial" w:hAnsi="Arial" w:cs="Arial"/>
          <w:b/>
          <w:bCs/>
          <w:sz w:val="20"/>
          <w:szCs w:val="20"/>
        </w:rPr>
      </w:pPr>
    </w:p>
    <w:p w14:paraId="6CB319B5" w14:textId="77777777" w:rsidR="00B402F9" w:rsidRPr="00B402F9" w:rsidRDefault="00B402F9" w:rsidP="0050444A">
      <w:pPr>
        <w:numPr>
          <w:ilvl w:val="1"/>
          <w:numId w:val="27"/>
        </w:numPr>
        <w:jc w:val="both"/>
        <w:rPr>
          <w:rFonts w:ascii="Arial" w:hAnsi="Arial" w:cs="Arial"/>
          <w:b/>
          <w:bCs/>
          <w:sz w:val="20"/>
          <w:szCs w:val="20"/>
        </w:rPr>
      </w:pPr>
      <w:r>
        <w:rPr>
          <w:rFonts w:ascii="Arial" w:hAnsi="Arial" w:cs="Arial"/>
          <w:b/>
          <w:sz w:val="20"/>
          <w:szCs w:val="20"/>
        </w:rPr>
        <w:t>Charges d’exploitation:</w:t>
      </w:r>
    </w:p>
    <w:p w14:paraId="2DEE1E67" w14:textId="77777777" w:rsidR="007E78DC" w:rsidRDefault="007E78DC" w:rsidP="007E78DC">
      <w:pPr>
        <w:jc w:val="both"/>
        <w:rPr>
          <w:rFonts w:ascii="Arial" w:hAnsi="Arial" w:cs="Arial"/>
          <w:sz w:val="20"/>
          <w:szCs w:val="20"/>
        </w:rPr>
      </w:pPr>
    </w:p>
    <w:p w14:paraId="231133C1" w14:textId="77777777" w:rsidR="007E78DC" w:rsidRDefault="007E78DC" w:rsidP="007E78DC">
      <w:pPr>
        <w:jc w:val="both"/>
        <w:rPr>
          <w:rFonts w:ascii="Arial" w:hAnsi="Arial" w:cs="Arial"/>
          <w:sz w:val="20"/>
          <w:szCs w:val="20"/>
        </w:rPr>
      </w:pPr>
      <w:r w:rsidRPr="007E78DC">
        <w:rPr>
          <w:rFonts w:ascii="Arial" w:hAnsi="Arial" w:cs="Arial"/>
          <w:sz w:val="20"/>
          <w:szCs w:val="20"/>
        </w:rPr>
        <w:t>Les charges d’exploitation sont issues de l’</w:t>
      </w:r>
      <w:proofErr w:type="spellStart"/>
      <w:r w:rsidRPr="007E78DC">
        <w:rPr>
          <w:rFonts w:ascii="Arial" w:hAnsi="Arial" w:cs="Arial"/>
          <w:sz w:val="20"/>
          <w:szCs w:val="20"/>
        </w:rPr>
        <w:t>Eurocode</w:t>
      </w:r>
      <w:proofErr w:type="spellEnd"/>
      <w:r w:rsidRPr="007E78DC">
        <w:rPr>
          <w:rFonts w:ascii="Arial" w:hAnsi="Arial" w:cs="Arial"/>
          <w:sz w:val="20"/>
          <w:szCs w:val="20"/>
        </w:rPr>
        <w:t xml:space="preserve"> 1 (NF EN 1991-1-1) et de son annexe nationale (NF P 06-111-2+A1).</w:t>
      </w:r>
    </w:p>
    <w:p w14:paraId="65FB40E3" w14:textId="77777777" w:rsidR="007E78DC" w:rsidRDefault="00235EBF" w:rsidP="007E78DC">
      <w:pPr>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5521DA50" wp14:editId="2DCA8C89">
                <wp:simplePos x="0" y="0"/>
                <wp:positionH relativeFrom="column">
                  <wp:posOffset>-84786</wp:posOffset>
                </wp:positionH>
                <wp:positionV relativeFrom="paragraph">
                  <wp:posOffset>103534</wp:posOffset>
                </wp:positionV>
                <wp:extent cx="5920740" cy="1828800"/>
                <wp:effectExtent l="0" t="0" r="22860" b="19050"/>
                <wp:wrapNone/>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1828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AA69" id="Rectangle 43" o:spid="_x0000_s1026" style="position:absolute;margin-left:-6.7pt;margin-top:8.15pt;width:466.2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z1hgIAABYFAAAOAAAAZHJzL2Uyb0RvYy54bWysVF1v2yAUfZ+0/4B4T/xRp02sOlUUJ9Ok&#10;bqvW7QcQwDEaBgYkTlftv++CkyxdX6ZpfsAXuFzOufdcbu8OnUR7bp3QqsLZOMWIK6qZUNsKf/2y&#10;Hk0xcp4oRqRWvMJP3OG7+ds3t70pea5bLRm3CIIoV/amwq33pkwSR1veETfWhivYbLTtiIep3SbM&#10;kh6idzLJ0/Q66bVlxmrKnYPVetjE8xi/aTj1n5rGcY9khQGbj6ON4yaMyfyWlFtLTCvoEQb5BxQd&#10;EQouPYeqiSdoZ8WrUJ2gVjvd+DHVXaKbRlAeOQCbLP2DzWNLDI9cIDnOnNPk/l9Y+nH/YJFgULsJ&#10;Rop0UKPPkDWitpKj4iokqDeuBL9H82ADRWfuNf3mkNLLFtz4wlrdt5wwgJUF/+TFgTBxcBRt+g+a&#10;QXiy8zrm6tDYLgSELKBDLMnTuST84BGFxcksT28KqByFvWyaT6dpLFpCytNxY51/x3WHglFhC+hj&#10;eLK/dz7AIeXJJdym9FpIGesuFeorPJvkk3jAaSlY2Iws7XazlBbtSVBO/CI34H/pFiLXxLWDHwNr&#10;kFQnPOhaiq7CgBi+YTmkaaVYvN0TIQcbEEoVLgXWgPloDfp5nqWz1XQ1LUZFfr0aFWldjxbrZTG6&#10;Xmc3k/qqXi7r7GfAnxVlKxjjKlA4aTkr/k4rx64aVHhW8wuq7jIj6/i9zkjyEkbMPrA6/SO7qI8g&#10;iUFaG82eQB5WD80JjwkYrbY/MOqhMSvsvu+I5RjJ9wokNsuKoAcfJ8XkJoeJvdzZXO4QRSFUhT1G&#10;g7n0Q/fvjBXbFm7KYu2VXoAsGxEFEyQ7oDqKGZovMjg+FKG7L+fR6/dzNv8FAAD//wMAUEsDBBQA&#10;BgAIAAAAIQCDJjzJ3QAAAAoBAAAPAAAAZHJzL2Rvd25yZXYueG1sTI9BS8QwFITvgv8hPMGL7Ca1&#10;pezWpouIC54EV8FrNoltMXkpSbrb/fc+T3ocZpj5pt0t3rGTjWkMKKFYC2AWdTAj9hI+3verDbCU&#10;FRrlAloJF5tg111ftaox4Yxv9nTIPaMSTI2SMOQ8NZwnPViv0jpMFsn7CtGrTDL23ER1pnLv+L0Q&#10;NfdqRFoY1GSfBqu/D7OnEf08C/fiXvd4+axzXel4hxspb2+Wxwdg2S75Lwy/+IQOHTEdw4wmMSdh&#10;VZQVRcmoS2AU2BZbOneUUIqqBN61/P+F7gcAAP//AwBQSwECLQAUAAYACAAAACEAtoM4kv4AAADh&#10;AQAAEwAAAAAAAAAAAAAAAAAAAAAAW0NvbnRlbnRfVHlwZXNdLnhtbFBLAQItABQABgAIAAAAIQA4&#10;/SH/1gAAAJQBAAALAAAAAAAAAAAAAAAAAC8BAABfcmVscy8ucmVsc1BLAQItABQABgAIAAAAIQAZ&#10;oQz1hgIAABYFAAAOAAAAAAAAAAAAAAAAAC4CAABkcnMvZTJvRG9jLnhtbFBLAQItABQABgAIAAAA&#10;IQCDJjzJ3QAAAAoBAAAPAAAAAAAAAAAAAAAAAOAEAABkcnMvZG93bnJldi54bWxQSwUGAAAAAAQA&#10;BADzAAAA6gUAAAAA&#10;" filled="f">
                <v:stroke dashstyle="dash"/>
              </v:rect>
            </w:pict>
          </mc:Fallback>
        </mc:AlternateContent>
      </w:r>
    </w:p>
    <w:p w14:paraId="72F53322" w14:textId="77777777" w:rsidR="00B74A58" w:rsidRDefault="007E78DC" w:rsidP="007E78DC">
      <w:pPr>
        <w:jc w:val="both"/>
        <w:rPr>
          <w:rFonts w:ascii="Arial" w:hAnsi="Arial" w:cs="Arial"/>
          <w:sz w:val="20"/>
          <w:szCs w:val="20"/>
          <w:u w:val="single"/>
        </w:rPr>
      </w:pPr>
      <w:r w:rsidRPr="00324BDC">
        <w:rPr>
          <w:rFonts w:ascii="Arial" w:hAnsi="Arial" w:cs="Arial"/>
          <w:sz w:val="20"/>
          <w:szCs w:val="20"/>
          <w:u w:val="single"/>
        </w:rPr>
        <w:t xml:space="preserve">Rappel des </w:t>
      </w:r>
      <w:r>
        <w:rPr>
          <w:rFonts w:ascii="Arial" w:hAnsi="Arial" w:cs="Arial"/>
          <w:sz w:val="20"/>
          <w:szCs w:val="20"/>
          <w:u w:val="single"/>
        </w:rPr>
        <w:t xml:space="preserve">sollicitations et des charges concentrées et réparties prises en compte dans les cas </w:t>
      </w:r>
    </w:p>
    <w:p w14:paraId="43B7840E" w14:textId="77777777" w:rsidR="007E78DC" w:rsidRDefault="0070436C" w:rsidP="007E78DC">
      <w:pPr>
        <w:jc w:val="both"/>
        <w:rPr>
          <w:rFonts w:ascii="Arial" w:hAnsi="Arial" w:cs="Arial"/>
          <w:sz w:val="20"/>
          <w:szCs w:val="20"/>
        </w:rPr>
      </w:pPr>
      <w:proofErr w:type="spellStart"/>
      <w:proofErr w:type="gramStart"/>
      <w:r>
        <w:rPr>
          <w:rFonts w:ascii="Arial" w:hAnsi="Arial" w:cs="Arial"/>
          <w:sz w:val="20"/>
          <w:szCs w:val="20"/>
          <w:u w:val="single"/>
        </w:rPr>
        <w:t>pré</w:t>
      </w:r>
      <w:r w:rsidR="007E78DC">
        <w:rPr>
          <w:rFonts w:ascii="Arial" w:hAnsi="Arial" w:cs="Arial"/>
          <w:sz w:val="20"/>
          <w:szCs w:val="20"/>
          <w:u w:val="single"/>
        </w:rPr>
        <w:t>calculés</w:t>
      </w:r>
      <w:proofErr w:type="spellEnd"/>
      <w:proofErr w:type="gramEnd"/>
      <w:r w:rsidR="007E78DC">
        <w:rPr>
          <w:rFonts w:ascii="Arial" w:hAnsi="Arial" w:cs="Arial"/>
          <w:sz w:val="20"/>
          <w:szCs w:val="20"/>
          <w:u w:val="single"/>
        </w:rPr>
        <w:t>:</w:t>
      </w:r>
    </w:p>
    <w:p w14:paraId="7251EBB8" w14:textId="77777777" w:rsidR="007E78DC" w:rsidRPr="007E78DC" w:rsidRDefault="007E78DC" w:rsidP="007E78DC">
      <w:pPr>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835"/>
        <w:gridCol w:w="2974"/>
      </w:tblGrid>
      <w:tr w:rsidR="007E78DC" w:rsidRPr="00697ABA" w14:paraId="79FDDC94" w14:textId="77777777" w:rsidTr="00697ABA">
        <w:trPr>
          <w:jc w:val="center"/>
        </w:trPr>
        <w:tc>
          <w:tcPr>
            <w:tcW w:w="2975" w:type="dxa"/>
            <w:shd w:val="clear" w:color="auto" w:fill="002060"/>
            <w:tcMar>
              <w:top w:w="28" w:type="dxa"/>
              <w:bottom w:w="28" w:type="dxa"/>
            </w:tcMar>
            <w:vAlign w:val="center"/>
          </w:tcPr>
          <w:p w14:paraId="4BCCDB7E"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Sollicitation</w:t>
            </w:r>
          </w:p>
        </w:tc>
        <w:tc>
          <w:tcPr>
            <w:tcW w:w="2835" w:type="dxa"/>
            <w:shd w:val="clear" w:color="auto" w:fill="002060"/>
            <w:tcMar>
              <w:top w:w="28" w:type="dxa"/>
              <w:bottom w:w="28" w:type="dxa"/>
            </w:tcMar>
            <w:vAlign w:val="center"/>
          </w:tcPr>
          <w:p w14:paraId="0D0D4F1D"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CONCENTREE</w:t>
            </w:r>
          </w:p>
        </w:tc>
        <w:tc>
          <w:tcPr>
            <w:tcW w:w="2974" w:type="dxa"/>
            <w:shd w:val="clear" w:color="auto" w:fill="002060"/>
            <w:tcMar>
              <w:top w:w="28" w:type="dxa"/>
              <w:bottom w:w="28" w:type="dxa"/>
            </w:tcMar>
            <w:vAlign w:val="center"/>
          </w:tcPr>
          <w:p w14:paraId="52A0B2F2"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REPARTIE</w:t>
            </w:r>
          </w:p>
        </w:tc>
      </w:tr>
      <w:tr w:rsidR="003C4EA9" w:rsidRPr="00697ABA" w14:paraId="113A46AD" w14:textId="77777777" w:rsidTr="00697ABA">
        <w:trPr>
          <w:jc w:val="center"/>
        </w:trPr>
        <w:tc>
          <w:tcPr>
            <w:tcW w:w="2975" w:type="dxa"/>
            <w:shd w:val="clear" w:color="auto" w:fill="auto"/>
            <w:tcMar>
              <w:top w:w="28" w:type="dxa"/>
              <w:bottom w:w="28" w:type="dxa"/>
            </w:tcMar>
            <w:vAlign w:val="center"/>
          </w:tcPr>
          <w:p w14:paraId="1B0424D6"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1</w:t>
            </w:r>
          </w:p>
          <w:p w14:paraId="0905DE04"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(habitation, résidentiel)</w:t>
            </w:r>
          </w:p>
        </w:tc>
        <w:tc>
          <w:tcPr>
            <w:tcW w:w="2835" w:type="dxa"/>
            <w:shd w:val="clear" w:color="auto" w:fill="auto"/>
            <w:tcMar>
              <w:top w:w="28" w:type="dxa"/>
              <w:bottom w:w="28" w:type="dxa"/>
            </w:tcMar>
            <w:vAlign w:val="center"/>
          </w:tcPr>
          <w:p w14:paraId="412302B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200 daN</w:t>
            </w:r>
          </w:p>
        </w:tc>
        <w:tc>
          <w:tcPr>
            <w:tcW w:w="2974" w:type="dxa"/>
            <w:shd w:val="clear" w:color="auto" w:fill="auto"/>
            <w:tcMar>
              <w:top w:w="28" w:type="dxa"/>
              <w:bottom w:w="28" w:type="dxa"/>
            </w:tcMar>
            <w:vAlign w:val="center"/>
          </w:tcPr>
          <w:p w14:paraId="772CEAD8"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350 daN/m²</w:t>
            </w:r>
          </w:p>
        </w:tc>
      </w:tr>
      <w:tr w:rsidR="003C4EA9" w:rsidRPr="00697ABA" w14:paraId="6DB3F393" w14:textId="77777777" w:rsidTr="00697ABA">
        <w:trPr>
          <w:jc w:val="center"/>
        </w:trPr>
        <w:tc>
          <w:tcPr>
            <w:tcW w:w="2975" w:type="dxa"/>
            <w:shd w:val="clear" w:color="auto" w:fill="auto"/>
            <w:tcMar>
              <w:top w:w="28" w:type="dxa"/>
              <w:bottom w:w="28" w:type="dxa"/>
            </w:tcMar>
            <w:vAlign w:val="center"/>
          </w:tcPr>
          <w:p w14:paraId="03B60509"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2</w:t>
            </w:r>
          </w:p>
          <w:p w14:paraId="78EBE7DC"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(cafés, restaurants …)</w:t>
            </w:r>
          </w:p>
        </w:tc>
        <w:tc>
          <w:tcPr>
            <w:tcW w:w="2835" w:type="dxa"/>
            <w:shd w:val="clear" w:color="auto" w:fill="auto"/>
            <w:tcMar>
              <w:top w:w="28" w:type="dxa"/>
              <w:bottom w:w="28" w:type="dxa"/>
            </w:tcMar>
            <w:vAlign w:val="center"/>
          </w:tcPr>
          <w:p w14:paraId="0D2AC89A"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300 daN</w:t>
            </w:r>
          </w:p>
        </w:tc>
        <w:tc>
          <w:tcPr>
            <w:tcW w:w="2974" w:type="dxa"/>
            <w:shd w:val="clear" w:color="auto" w:fill="auto"/>
            <w:tcMar>
              <w:top w:w="28" w:type="dxa"/>
              <w:bottom w:w="28" w:type="dxa"/>
            </w:tcMar>
            <w:vAlign w:val="center"/>
          </w:tcPr>
          <w:p w14:paraId="3D5E8227"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250 daN/m²</w:t>
            </w:r>
          </w:p>
        </w:tc>
      </w:tr>
      <w:tr w:rsidR="003C4EA9" w:rsidRPr="00697ABA" w14:paraId="0D45606E" w14:textId="77777777" w:rsidTr="00697ABA">
        <w:trPr>
          <w:jc w:val="center"/>
        </w:trPr>
        <w:tc>
          <w:tcPr>
            <w:tcW w:w="2975" w:type="dxa"/>
            <w:shd w:val="clear" w:color="auto" w:fill="auto"/>
            <w:tcMar>
              <w:top w:w="28" w:type="dxa"/>
              <w:bottom w:w="28" w:type="dxa"/>
            </w:tcMar>
            <w:vAlign w:val="center"/>
          </w:tcPr>
          <w:p w14:paraId="2B942D57"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3</w:t>
            </w:r>
          </w:p>
          <w:p w14:paraId="6E9C1B79"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(accès magasins, foules …)</w:t>
            </w:r>
          </w:p>
        </w:tc>
        <w:tc>
          <w:tcPr>
            <w:tcW w:w="2835" w:type="dxa"/>
            <w:shd w:val="clear" w:color="auto" w:fill="auto"/>
            <w:tcMar>
              <w:top w:w="28" w:type="dxa"/>
              <w:bottom w:w="28" w:type="dxa"/>
            </w:tcMar>
            <w:vAlign w:val="center"/>
          </w:tcPr>
          <w:p w14:paraId="75D6EBF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 daN</w:t>
            </w:r>
          </w:p>
        </w:tc>
        <w:tc>
          <w:tcPr>
            <w:tcW w:w="2974" w:type="dxa"/>
            <w:shd w:val="clear" w:color="auto" w:fill="auto"/>
            <w:tcMar>
              <w:top w:w="28" w:type="dxa"/>
              <w:bottom w:w="28" w:type="dxa"/>
            </w:tcMar>
            <w:vAlign w:val="center"/>
          </w:tcPr>
          <w:p w14:paraId="51282CA4"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500daN/m²</w:t>
            </w:r>
          </w:p>
        </w:tc>
      </w:tr>
    </w:tbl>
    <w:p w14:paraId="39910F10" w14:textId="77777777" w:rsidR="007E78DC" w:rsidRPr="007E78DC" w:rsidRDefault="007E78DC" w:rsidP="007E78DC">
      <w:pPr>
        <w:jc w:val="both"/>
        <w:rPr>
          <w:rFonts w:ascii="Arial" w:hAnsi="Arial" w:cs="Arial"/>
          <w:i/>
          <w:sz w:val="20"/>
          <w:szCs w:val="20"/>
        </w:rPr>
      </w:pPr>
    </w:p>
    <w:p w14:paraId="0CFBAE02" w14:textId="77777777" w:rsidR="007E78DC" w:rsidRPr="007E78DC" w:rsidRDefault="007E78DC" w:rsidP="00B402F9">
      <w:pPr>
        <w:ind w:left="720"/>
        <w:jc w:val="both"/>
        <w:rPr>
          <w:rFonts w:ascii="Arial" w:hAnsi="Arial" w:cs="Arial"/>
          <w:b/>
          <w:sz w:val="20"/>
          <w:szCs w:val="20"/>
        </w:rPr>
      </w:pPr>
    </w:p>
    <w:p w14:paraId="2E4F4A5C" w14:textId="77777777" w:rsidR="00B74A58" w:rsidRPr="00B74A58" w:rsidRDefault="00B74A58" w:rsidP="00B74A58">
      <w:pPr>
        <w:jc w:val="both"/>
        <w:rPr>
          <w:rFonts w:ascii="Arial" w:hAnsi="Arial" w:cs="Arial"/>
          <w:b/>
          <w:sz w:val="20"/>
          <w:szCs w:val="20"/>
        </w:rPr>
      </w:pPr>
      <w:r w:rsidRPr="00B74A58">
        <w:rPr>
          <w:rFonts w:ascii="Arial" w:hAnsi="Arial" w:cs="Arial"/>
          <w:b/>
          <w:sz w:val="20"/>
          <w:szCs w:val="20"/>
        </w:rPr>
        <w:t>L’ensemble des résultats (entraxes et sectio</w:t>
      </w:r>
      <w:r w:rsidR="003C4EA9">
        <w:rPr>
          <w:rFonts w:ascii="Arial" w:hAnsi="Arial" w:cs="Arial"/>
          <w:b/>
          <w:sz w:val="20"/>
          <w:szCs w:val="20"/>
        </w:rPr>
        <w:t>ns) fournis dans le NF DTU 51.4</w:t>
      </w:r>
      <w:r w:rsidRPr="00B74A58">
        <w:rPr>
          <w:rFonts w:ascii="Arial" w:hAnsi="Arial" w:cs="Arial"/>
          <w:b/>
          <w:sz w:val="20"/>
          <w:szCs w:val="20"/>
        </w:rPr>
        <w:t xml:space="preserve"> sont des résultats pré calculés. Il est rappelé que ces solutions n’excluent en aucun cas la possibilité de faire des calculs personnalisés. </w:t>
      </w:r>
      <w:r w:rsidR="003C4EA9">
        <w:rPr>
          <w:rFonts w:ascii="Arial" w:hAnsi="Arial" w:cs="Arial"/>
          <w:b/>
          <w:sz w:val="20"/>
          <w:szCs w:val="20"/>
        </w:rPr>
        <w:t xml:space="preserve"> (Annexe B – CCT du NF DTU 51.4)</w:t>
      </w:r>
    </w:p>
    <w:p w14:paraId="32E477C6" w14:textId="77777777" w:rsidR="00B74A58" w:rsidRDefault="00B74A58" w:rsidP="007E78DC">
      <w:pPr>
        <w:jc w:val="both"/>
        <w:rPr>
          <w:rFonts w:ascii="Arial" w:hAnsi="Arial" w:cs="Arial"/>
          <w:sz w:val="20"/>
          <w:szCs w:val="20"/>
        </w:rPr>
      </w:pPr>
    </w:p>
    <w:p w14:paraId="01D3C44B" w14:textId="77777777" w:rsidR="007E78DC" w:rsidRDefault="007E78DC" w:rsidP="007E78DC">
      <w:pPr>
        <w:jc w:val="both"/>
        <w:rPr>
          <w:rFonts w:ascii="Arial" w:hAnsi="Arial" w:cs="Arial"/>
          <w:sz w:val="20"/>
          <w:szCs w:val="20"/>
        </w:rPr>
      </w:pPr>
      <w:r w:rsidRPr="007E78DC">
        <w:rPr>
          <w:rFonts w:ascii="Arial" w:hAnsi="Arial" w:cs="Arial"/>
          <w:sz w:val="20"/>
          <w:szCs w:val="20"/>
        </w:rPr>
        <w:t xml:space="preserve">Au-delà de ces contraintes normatives de charges d’exploitation, il y a lieu d’identifier les éventuelles contraintes spécifiques du projet de </w:t>
      </w:r>
      <w:r w:rsidR="0070436C">
        <w:rPr>
          <w:rFonts w:ascii="Arial" w:hAnsi="Arial" w:cs="Arial"/>
          <w:sz w:val="20"/>
          <w:szCs w:val="20"/>
        </w:rPr>
        <w:t>platelage</w:t>
      </w:r>
      <w:r w:rsidRPr="007E78DC">
        <w:rPr>
          <w:rFonts w:ascii="Arial" w:hAnsi="Arial" w:cs="Arial"/>
          <w:sz w:val="20"/>
          <w:szCs w:val="20"/>
        </w:rPr>
        <w:t> :</w:t>
      </w:r>
    </w:p>
    <w:p w14:paraId="341E3129" w14:textId="77777777" w:rsidR="007E78DC" w:rsidRPr="007E78DC" w:rsidRDefault="007E78DC" w:rsidP="007E78DC">
      <w:pPr>
        <w:jc w:val="both"/>
        <w:rPr>
          <w:rFonts w:ascii="Arial" w:hAnsi="Arial" w:cs="Arial"/>
          <w:sz w:val="20"/>
          <w:szCs w:val="20"/>
        </w:rPr>
      </w:pPr>
    </w:p>
    <w:p w14:paraId="0550C96B"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 xml:space="preserve">Charges supérieures </w:t>
      </w:r>
      <w:r w:rsidR="00EB159B">
        <w:rPr>
          <w:rFonts w:ascii="Arial" w:hAnsi="Arial" w:cs="Arial"/>
          <w:sz w:val="20"/>
          <w:szCs w:val="20"/>
        </w:rPr>
        <w:t>complémentaires (jardinières</w:t>
      </w:r>
      <w:r w:rsidRPr="007E78DC">
        <w:rPr>
          <w:rFonts w:ascii="Arial" w:hAnsi="Arial" w:cs="Arial"/>
          <w:sz w:val="20"/>
          <w:szCs w:val="20"/>
        </w:rPr>
        <w:t>…) pour lesquelles une étude spécifique est nécessaire ;</w:t>
      </w:r>
    </w:p>
    <w:p w14:paraId="074BB7FC"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Trafic intense …</w:t>
      </w:r>
    </w:p>
    <w:p w14:paraId="7EDDF52B" w14:textId="77777777" w:rsidR="00B402F9" w:rsidRPr="007E78DC" w:rsidRDefault="007E78DC" w:rsidP="007E78DC">
      <w:pPr>
        <w:jc w:val="both"/>
        <w:rPr>
          <w:rFonts w:ascii="Arial" w:hAnsi="Arial" w:cs="Arial"/>
          <w:bCs/>
          <w:i/>
          <w:sz w:val="20"/>
          <w:szCs w:val="20"/>
        </w:rPr>
      </w:pPr>
      <w:r>
        <w:rPr>
          <w:rFonts w:ascii="Arial" w:hAnsi="Arial" w:cs="Arial"/>
          <w:i/>
          <w:sz w:val="20"/>
          <w:szCs w:val="20"/>
        </w:rPr>
        <w:t xml:space="preserve">NOTA : </w:t>
      </w:r>
      <w:r w:rsidRPr="007E78DC">
        <w:rPr>
          <w:rFonts w:ascii="Arial" w:hAnsi="Arial" w:cs="Arial"/>
          <w:i/>
          <w:sz w:val="20"/>
          <w:szCs w:val="20"/>
        </w:rPr>
        <w:t>Les aménagements divers de type spas, jacuzzi, saunas … ne peuvent en aucun cas reposer directement sur le platelage. Ils devront reposer sur un support spécifique désolidarisé de la structure de la terrasse.</w:t>
      </w:r>
    </w:p>
    <w:p w14:paraId="24135C6C" w14:textId="77777777" w:rsidR="00B402F9" w:rsidRDefault="00B402F9" w:rsidP="00AD4643">
      <w:pPr>
        <w:jc w:val="both"/>
        <w:rPr>
          <w:rFonts w:ascii="Arial" w:hAnsi="Arial" w:cs="Arial"/>
          <w:b/>
          <w:bCs/>
          <w:sz w:val="20"/>
          <w:szCs w:val="20"/>
        </w:rPr>
      </w:pPr>
    </w:p>
    <w:p w14:paraId="15CD60FF" w14:textId="77777777" w:rsidR="00061C0E" w:rsidRDefault="00061C0E" w:rsidP="00AD4643">
      <w:pPr>
        <w:jc w:val="both"/>
        <w:rPr>
          <w:rFonts w:ascii="Arial" w:hAnsi="Arial" w:cs="Arial"/>
          <w:b/>
          <w:bCs/>
          <w:sz w:val="20"/>
          <w:szCs w:val="20"/>
        </w:rPr>
      </w:pPr>
    </w:p>
    <w:p w14:paraId="030ECE3D" w14:textId="77777777" w:rsidR="003C4EA9" w:rsidRDefault="003C4EA9" w:rsidP="00AD4643">
      <w:pPr>
        <w:jc w:val="both"/>
        <w:rPr>
          <w:rFonts w:ascii="Arial" w:hAnsi="Arial" w:cs="Arial"/>
          <w:b/>
          <w:bCs/>
          <w:sz w:val="20"/>
          <w:szCs w:val="20"/>
        </w:rPr>
      </w:pPr>
    </w:p>
    <w:p w14:paraId="6A0AA518" w14:textId="77777777" w:rsidR="003C4EA9" w:rsidRDefault="003C4EA9" w:rsidP="00AD4643">
      <w:pPr>
        <w:jc w:val="both"/>
        <w:rPr>
          <w:rFonts w:ascii="Arial" w:hAnsi="Arial" w:cs="Arial"/>
          <w:b/>
          <w:bCs/>
          <w:sz w:val="20"/>
          <w:szCs w:val="20"/>
        </w:rPr>
      </w:pPr>
    </w:p>
    <w:p w14:paraId="356C66A2" w14:textId="77777777" w:rsidR="003C4EA9" w:rsidRDefault="003C4EA9" w:rsidP="00AD4643">
      <w:pPr>
        <w:jc w:val="both"/>
        <w:rPr>
          <w:rFonts w:ascii="Arial" w:hAnsi="Arial" w:cs="Arial"/>
          <w:b/>
          <w:bCs/>
          <w:sz w:val="20"/>
          <w:szCs w:val="20"/>
        </w:rPr>
      </w:pPr>
    </w:p>
    <w:p w14:paraId="1AAA2853" w14:textId="77777777" w:rsidR="00B402F9" w:rsidRPr="00836E74" w:rsidRDefault="00EB159B" w:rsidP="0050444A">
      <w:pPr>
        <w:numPr>
          <w:ilvl w:val="1"/>
          <w:numId w:val="27"/>
        </w:numPr>
        <w:jc w:val="both"/>
        <w:rPr>
          <w:rFonts w:ascii="Arial" w:hAnsi="Arial" w:cs="Arial"/>
          <w:b/>
          <w:bCs/>
          <w:sz w:val="20"/>
          <w:szCs w:val="20"/>
        </w:rPr>
      </w:pPr>
      <w:r>
        <w:rPr>
          <w:rFonts w:ascii="Arial" w:hAnsi="Arial" w:cs="Arial"/>
          <w:b/>
          <w:sz w:val="20"/>
          <w:szCs w:val="20"/>
        </w:rPr>
        <w:br w:type="page"/>
      </w:r>
      <w:r w:rsidR="0050444A">
        <w:rPr>
          <w:rFonts w:ascii="Arial" w:hAnsi="Arial" w:cs="Arial"/>
          <w:b/>
          <w:sz w:val="20"/>
          <w:szCs w:val="20"/>
        </w:rPr>
        <w:lastRenderedPageBreak/>
        <w:t>Charges de vent</w:t>
      </w:r>
      <w:r w:rsidR="00B74A58">
        <w:rPr>
          <w:rFonts w:ascii="Arial" w:hAnsi="Arial" w:cs="Arial"/>
          <w:b/>
          <w:sz w:val="20"/>
          <w:szCs w:val="20"/>
        </w:rPr>
        <w:t> :</w:t>
      </w:r>
    </w:p>
    <w:p w14:paraId="0CD9B8F8" w14:textId="77777777" w:rsidR="002237E6" w:rsidRDefault="002237E6" w:rsidP="0050444A">
      <w:pPr>
        <w:jc w:val="both"/>
        <w:rPr>
          <w:rFonts w:ascii="ArialMT" w:hAnsi="ArialMT" w:cs="ArialMT"/>
          <w:sz w:val="20"/>
          <w:szCs w:val="20"/>
        </w:rPr>
      </w:pPr>
    </w:p>
    <w:p w14:paraId="1799BA25" w14:textId="77777777" w:rsidR="0050444A" w:rsidRDefault="00EB159B" w:rsidP="0050444A">
      <w:pPr>
        <w:jc w:val="both"/>
        <w:rPr>
          <w:rFonts w:ascii="ArialMT" w:hAnsi="ArialMT" w:cs="ArialMT"/>
          <w:sz w:val="20"/>
          <w:szCs w:val="20"/>
        </w:rPr>
      </w:pPr>
      <w:r w:rsidRPr="007E78DC">
        <w:rPr>
          <w:rFonts w:ascii="Arial" w:hAnsi="Arial" w:cs="Arial"/>
          <w:sz w:val="20"/>
          <w:szCs w:val="20"/>
        </w:rPr>
        <w:t xml:space="preserve">Les charges </w:t>
      </w:r>
      <w:r>
        <w:rPr>
          <w:rFonts w:ascii="Arial" w:hAnsi="Arial" w:cs="Arial"/>
          <w:sz w:val="20"/>
          <w:szCs w:val="20"/>
        </w:rPr>
        <w:t>de vent</w:t>
      </w:r>
      <w:r w:rsidRPr="007E78DC">
        <w:rPr>
          <w:rFonts w:ascii="Arial" w:hAnsi="Arial" w:cs="Arial"/>
          <w:sz w:val="20"/>
          <w:szCs w:val="20"/>
        </w:rPr>
        <w:t xml:space="preserve"> sont issues de </w:t>
      </w:r>
      <w:r w:rsidR="00836E74">
        <w:rPr>
          <w:rFonts w:ascii="ArialMT" w:hAnsi="ArialMT" w:cs="ArialMT"/>
          <w:sz w:val="20"/>
          <w:szCs w:val="20"/>
        </w:rPr>
        <w:t>l'</w:t>
      </w:r>
      <w:proofErr w:type="spellStart"/>
      <w:r w:rsidR="00836E74">
        <w:rPr>
          <w:rFonts w:ascii="ArialMT" w:hAnsi="ArialMT" w:cs="ArialMT"/>
          <w:sz w:val="20"/>
          <w:szCs w:val="20"/>
        </w:rPr>
        <w:t>Eurocode</w:t>
      </w:r>
      <w:proofErr w:type="spellEnd"/>
      <w:r w:rsidR="00836E74">
        <w:rPr>
          <w:rFonts w:ascii="ArialMT" w:hAnsi="ArialMT" w:cs="ArialMT"/>
          <w:sz w:val="20"/>
          <w:szCs w:val="20"/>
        </w:rPr>
        <w:t xml:space="preserve"> 1 Partie 1-4</w:t>
      </w:r>
      <w:r w:rsidR="00AD1460">
        <w:rPr>
          <w:rFonts w:ascii="ArialMT" w:hAnsi="ArialMT" w:cs="ArialMT"/>
          <w:sz w:val="20"/>
          <w:szCs w:val="20"/>
        </w:rPr>
        <w:t xml:space="preserve"> et </w:t>
      </w:r>
      <w:r>
        <w:rPr>
          <w:rFonts w:ascii="ArialMT" w:hAnsi="ArialMT" w:cs="ArialMT"/>
          <w:sz w:val="20"/>
          <w:szCs w:val="20"/>
        </w:rPr>
        <w:t xml:space="preserve">de </w:t>
      </w:r>
      <w:r w:rsidR="00AD1460">
        <w:rPr>
          <w:rFonts w:ascii="ArialMT" w:hAnsi="ArialMT" w:cs="ArialMT"/>
          <w:sz w:val="20"/>
          <w:szCs w:val="20"/>
        </w:rPr>
        <w:t xml:space="preserve">son </w:t>
      </w:r>
      <w:r w:rsidR="00836E74">
        <w:rPr>
          <w:rFonts w:ascii="ArialMT" w:hAnsi="ArialMT" w:cs="ArialMT"/>
          <w:sz w:val="20"/>
          <w:szCs w:val="20"/>
        </w:rPr>
        <w:t>annexe nationale (NF EN 1991-1-4</w:t>
      </w:r>
      <w:r w:rsidR="00AD1460">
        <w:rPr>
          <w:rFonts w:ascii="ArialMT" w:hAnsi="ArialMT" w:cs="ArialMT"/>
          <w:sz w:val="20"/>
          <w:szCs w:val="20"/>
        </w:rPr>
        <w:t xml:space="preserve"> et NF </w:t>
      </w:r>
      <w:r w:rsidR="00836E74">
        <w:rPr>
          <w:rFonts w:ascii="ArialMT" w:hAnsi="ArialMT" w:cs="ArialMT"/>
          <w:sz w:val="20"/>
          <w:szCs w:val="20"/>
        </w:rPr>
        <w:t>EN 1991-1-4</w:t>
      </w:r>
      <w:r w:rsidR="00AD1460">
        <w:rPr>
          <w:rFonts w:ascii="ArialMT" w:hAnsi="ArialMT" w:cs="ArialMT"/>
          <w:sz w:val="20"/>
          <w:szCs w:val="20"/>
        </w:rPr>
        <w:t>/AN).</w:t>
      </w:r>
    </w:p>
    <w:p w14:paraId="7F86CBD2" w14:textId="77777777" w:rsidR="006603F7" w:rsidRDefault="00235EBF" w:rsidP="0050444A">
      <w:pPr>
        <w:jc w:val="both"/>
        <w:rPr>
          <w:rFonts w:ascii="ArialMT" w:hAnsi="ArialMT" w:cs="ArialMT"/>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E207BDC" wp14:editId="5F3C6EDA">
                <wp:simplePos x="0" y="0"/>
                <wp:positionH relativeFrom="column">
                  <wp:posOffset>-156845</wp:posOffset>
                </wp:positionH>
                <wp:positionV relativeFrom="paragraph">
                  <wp:posOffset>86995</wp:posOffset>
                </wp:positionV>
                <wp:extent cx="6060440" cy="2156460"/>
                <wp:effectExtent l="9525" t="8890" r="6985" b="635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1564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2B64" id="Rectangle 44" o:spid="_x0000_s1026" style="position:absolute;margin-left:-12.35pt;margin-top:6.85pt;width:477.2pt;height:1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kyhAIAABYFAAAOAAAAZHJzL2Uyb0RvYy54bWysVMGO0zAQvSPxD5bvbZLiZtto01XVtAhp&#10;gRULH+DaTmPh2MF2my6If2fstKXLXhAih2ScGY/fm3nj27tjq9BBWCeNLnE2TjESmhku9a7EXz5v&#10;RjOMnKeaU2W0KPGTcPhu8frVbd8VYmIao7iwCJJoV/RdiRvvuyJJHGtES93YdEKDsza2pR6Wdpdw&#10;S3vI3qpkkqZ50hvLO2uYcA7+VoMTL2L+uhbMf6xrJzxSJQZsPr5tfG/DO1nc0mJnaddIdoJB/wFF&#10;S6WGQy+pKuop2lv5IlUrmTXO1H7MTJuYupZMRA7AJkv/YPPY0E5ELlAc113K5P5fWvbh8GCR5NA7&#10;gpGmLfToE1SN6p0SiJBQoL5zBcQ9dg82UHTdvWFfHdJm1UCYWFpr+kZQDrCyEJ882xAWDraibf/e&#10;cEhP997EWh1r24aEUAV0jC15urREHD1i8DNP85QQ6BwD3ySb5iSPTUtocd7eWeffCtOiYJTYAvqY&#10;nh7unQ9waHEOCadps5FKxb4rjfoSz6eTadzgjJI8OCNLu9uulEUHGpQTn8gN+F+HhcwVdc0Qx8Ea&#10;JNVKD7pWsi3x7LKZFqFMa83j6Z5KNdiAUOlwKLAGzCdr0M+PeTpfz9YzMiKTfD0iaVWNlpsVGeWb&#10;7GZavalWqyr7GfBnpGgk50IHCmctZ+TvtHKaqkGFFzU/o+quK7KJz8uKJM9hxOoDq/M3sov6CJIY&#10;pLU1/AnkYc0wnHCZgNEY+x2jHgazxO7bnlqBkXqnQWLzLOrBxwWZ3kxAHPbas732UM0gVYk9RoO5&#10;8sP07zsrdw2clMXea7MEWdYyCiZIdkB1EjMMX2RwuijCdF+vY9Tv62zxCwAA//8DAFBLAwQUAAYA&#10;CAAAACEA6iDVfd8AAAAKAQAADwAAAGRycy9kb3ducmV2LnhtbEyPQU/DMAyF70j8h8hIXNCW0o6y&#10;laYTQkzihMRA4pqlpq1InCpJt+7fY05wsq339N7nejs7K44Y4uBJwe0yA4FkfDtQp+DjfbdYg4hJ&#10;U6utJ1Rwxgjb5vKi1lXrT/SGx33qBIdQrLSCPqWxkjKaHp2OSz8isfblg9OJz9DJNugThzsr8ywr&#10;pdMDcUOvR3zq0XzvJ8cl5nnK7It93dH5s0zlyoQbWit1fTU/PoBIOKc/M/ziMzo0zHTwE7VRWAWL&#10;fHXPVhYKnmzY5BteDgqKu6IA2dTy/wvNDwAAAP//AwBQSwECLQAUAAYACAAAACEAtoM4kv4AAADh&#10;AQAAEwAAAAAAAAAAAAAAAAAAAAAAW0NvbnRlbnRfVHlwZXNdLnhtbFBLAQItABQABgAIAAAAIQA4&#10;/SH/1gAAAJQBAAALAAAAAAAAAAAAAAAAAC8BAABfcmVscy8ucmVsc1BLAQItABQABgAIAAAAIQDP&#10;bNkyhAIAABYFAAAOAAAAAAAAAAAAAAAAAC4CAABkcnMvZTJvRG9jLnhtbFBLAQItABQABgAIAAAA&#10;IQDqINV93wAAAAoBAAAPAAAAAAAAAAAAAAAAAN4EAABkcnMvZG93bnJldi54bWxQSwUGAAAAAAQA&#10;BADzAAAA6gUAAAAA&#10;" filled="f">
                <v:stroke dashstyle="dash"/>
              </v:rect>
            </w:pict>
          </mc:Fallback>
        </mc:AlternateContent>
      </w:r>
    </w:p>
    <w:p w14:paraId="714621D6" w14:textId="59AA52F6" w:rsidR="006603F7" w:rsidRDefault="006603F7" w:rsidP="0050444A">
      <w:pPr>
        <w:jc w:val="both"/>
        <w:rPr>
          <w:rFonts w:ascii="ArialMT" w:hAnsi="ArialMT" w:cs="ArialMT"/>
          <w:sz w:val="20"/>
          <w:szCs w:val="20"/>
          <w:u w:val="single"/>
        </w:rPr>
      </w:pPr>
      <w:r w:rsidRPr="007C767D">
        <w:rPr>
          <w:rFonts w:ascii="ArialMT" w:hAnsi="ArialMT" w:cs="ArialMT"/>
          <w:sz w:val="20"/>
          <w:szCs w:val="20"/>
          <w:u w:val="single"/>
        </w:rPr>
        <w:t>Rappel des</w:t>
      </w:r>
      <w:r w:rsidR="00661163">
        <w:rPr>
          <w:rFonts w:ascii="ArialMT" w:hAnsi="ArialMT" w:cs="ArialMT"/>
          <w:sz w:val="20"/>
          <w:szCs w:val="20"/>
          <w:u w:val="single"/>
        </w:rPr>
        <w:t xml:space="preserve"> préconisations de vérification</w:t>
      </w:r>
      <w:r w:rsidRPr="007C767D">
        <w:rPr>
          <w:rFonts w:ascii="ArialMT" w:hAnsi="ArialMT" w:cs="ArialMT"/>
          <w:sz w:val="20"/>
          <w:szCs w:val="20"/>
          <w:u w:val="single"/>
        </w:rPr>
        <w:t xml:space="preserve"> des charges de vent :</w:t>
      </w:r>
    </w:p>
    <w:p w14:paraId="2A8CF3F9" w14:textId="77777777" w:rsidR="007C767D" w:rsidRPr="007C767D" w:rsidRDefault="007C767D" w:rsidP="0050444A">
      <w:pPr>
        <w:jc w:val="both"/>
        <w:rPr>
          <w:rFonts w:ascii="ArialMT" w:hAnsi="ArialMT" w:cs="ArialMT"/>
          <w:sz w:val="20"/>
          <w:szCs w:val="20"/>
        </w:rPr>
      </w:pPr>
    </w:p>
    <w:p w14:paraId="7C785A37" w14:textId="77777777" w:rsidR="007C767D" w:rsidRPr="007C767D" w:rsidRDefault="007C767D" w:rsidP="0050444A">
      <w:pPr>
        <w:jc w:val="both"/>
        <w:rPr>
          <w:rFonts w:ascii="ArialMT" w:hAnsi="ArialMT" w:cs="ArialMT"/>
          <w:sz w:val="20"/>
          <w:szCs w:val="20"/>
        </w:rPr>
      </w:pPr>
      <w:r w:rsidRPr="007C767D">
        <w:rPr>
          <w:rFonts w:ascii="ArialMT" w:hAnsi="ArialMT" w:cs="ArialMT"/>
          <w:sz w:val="20"/>
          <w:szCs w:val="20"/>
        </w:rPr>
        <w:t>Le respect des solutions et prescriptions techniques indiquées dans le NF DTU 51.4 permet d’assurer la résistance intrinsèque des lames et lambourdes ainsi que la résistance mécanique des ancrages des lames.</w:t>
      </w:r>
    </w:p>
    <w:p w14:paraId="3029EA1D" w14:textId="77777777" w:rsidR="006603F7" w:rsidRDefault="006603F7" w:rsidP="006603F7">
      <w:pPr>
        <w:jc w:val="both"/>
        <w:rPr>
          <w:rFonts w:ascii="Arial" w:hAnsi="Arial" w:cs="Arial"/>
          <w:sz w:val="20"/>
          <w:szCs w:val="20"/>
        </w:rPr>
      </w:pPr>
      <w:r w:rsidRPr="006603F7">
        <w:rPr>
          <w:rFonts w:ascii="Arial" w:hAnsi="Arial" w:cs="Arial"/>
          <w:sz w:val="20"/>
          <w:szCs w:val="20"/>
        </w:rPr>
        <w:t>L’ancrage des lambourdes et /ou des solives doit être vérifié. On distingue deux cas vis-à-vis de cette vérification :</w:t>
      </w:r>
    </w:p>
    <w:p w14:paraId="5307375F" w14:textId="77777777" w:rsidR="006603F7" w:rsidRPr="006603F7" w:rsidRDefault="006603F7" w:rsidP="006603F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6603F7" w:rsidRPr="00697ABA" w14:paraId="4548C996" w14:textId="77777777" w:rsidTr="00697ABA">
        <w:tc>
          <w:tcPr>
            <w:tcW w:w="2405" w:type="dxa"/>
            <w:shd w:val="clear" w:color="auto" w:fill="002060"/>
            <w:tcMar>
              <w:top w:w="28" w:type="dxa"/>
              <w:bottom w:w="28" w:type="dxa"/>
            </w:tcMar>
            <w:vAlign w:val="center"/>
          </w:tcPr>
          <w:p w14:paraId="56E4135F"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ancrés</w:t>
            </w:r>
          </w:p>
        </w:tc>
        <w:tc>
          <w:tcPr>
            <w:tcW w:w="6657" w:type="dxa"/>
            <w:shd w:val="clear" w:color="auto" w:fill="auto"/>
            <w:tcMar>
              <w:top w:w="28" w:type="dxa"/>
              <w:bottom w:w="28" w:type="dxa"/>
            </w:tcMar>
          </w:tcPr>
          <w:p w14:paraId="06C817E1" w14:textId="77777777" w:rsidR="006603F7" w:rsidRPr="00697ABA" w:rsidRDefault="006603F7" w:rsidP="00697ABA">
            <w:pPr>
              <w:jc w:val="both"/>
              <w:rPr>
                <w:rFonts w:ascii="Arial" w:hAnsi="Arial" w:cs="Arial"/>
                <w:sz w:val="20"/>
                <w:szCs w:val="20"/>
              </w:rPr>
            </w:pPr>
            <w:r w:rsidRPr="00697ABA">
              <w:rPr>
                <w:rFonts w:ascii="Arial" w:hAnsi="Arial" w:cs="Arial"/>
                <w:sz w:val="20"/>
                <w:szCs w:val="20"/>
              </w:rPr>
              <w:t>La capacité de l’ancrage (des lambourdes ou des solives aux assises) à reprendre les charges de soulèvement doit être vérifiée.</w:t>
            </w:r>
          </w:p>
        </w:tc>
      </w:tr>
      <w:tr w:rsidR="006603F7" w:rsidRPr="00697ABA" w14:paraId="2D241E35" w14:textId="77777777" w:rsidTr="00697ABA">
        <w:tc>
          <w:tcPr>
            <w:tcW w:w="2405" w:type="dxa"/>
            <w:shd w:val="clear" w:color="auto" w:fill="002060"/>
            <w:tcMar>
              <w:top w:w="28" w:type="dxa"/>
              <w:bottom w:w="28" w:type="dxa"/>
            </w:tcMar>
            <w:vAlign w:val="center"/>
          </w:tcPr>
          <w:p w14:paraId="146A57D6"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non ancrés</w:t>
            </w:r>
          </w:p>
        </w:tc>
        <w:tc>
          <w:tcPr>
            <w:tcW w:w="6657" w:type="dxa"/>
            <w:shd w:val="clear" w:color="auto" w:fill="auto"/>
            <w:tcMar>
              <w:top w:w="28" w:type="dxa"/>
              <w:bottom w:w="28" w:type="dxa"/>
            </w:tcMar>
          </w:tcPr>
          <w:p w14:paraId="4EB86623"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Pas de justification si la hauteur maximale par rapport au niveau du sol de l’assise est de 30 cm.</w:t>
            </w:r>
          </w:p>
          <w:p w14:paraId="13332BCD"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Justification dans les autres cas</w:t>
            </w:r>
          </w:p>
        </w:tc>
      </w:tr>
    </w:tbl>
    <w:p w14:paraId="5DA79CB6" w14:textId="77777777" w:rsidR="00836E74" w:rsidRDefault="00836E74" w:rsidP="006603F7"/>
    <w:p w14:paraId="0233DA92" w14:textId="77777777" w:rsidR="002237E6" w:rsidRDefault="002237E6" w:rsidP="006603F7">
      <w:pPr>
        <w:rPr>
          <w:rFonts w:ascii="ArialMT" w:hAnsi="ArialMT" w:cs="ArialMT"/>
          <w:sz w:val="20"/>
          <w:szCs w:val="20"/>
        </w:rPr>
      </w:pPr>
    </w:p>
    <w:p w14:paraId="1A54CE76" w14:textId="77777777" w:rsidR="0050444A" w:rsidRPr="0050444A" w:rsidRDefault="0050444A" w:rsidP="0050444A">
      <w:pPr>
        <w:numPr>
          <w:ilvl w:val="1"/>
          <w:numId w:val="27"/>
        </w:numPr>
        <w:jc w:val="both"/>
        <w:rPr>
          <w:rFonts w:ascii="Arial" w:hAnsi="Arial" w:cs="Arial"/>
          <w:b/>
          <w:bCs/>
          <w:sz w:val="20"/>
          <w:szCs w:val="20"/>
        </w:rPr>
      </w:pPr>
      <w:r>
        <w:rPr>
          <w:rFonts w:ascii="Arial" w:hAnsi="Arial" w:cs="Arial"/>
          <w:b/>
          <w:sz w:val="20"/>
          <w:szCs w:val="20"/>
        </w:rPr>
        <w:t>Charges de neige :</w:t>
      </w:r>
    </w:p>
    <w:p w14:paraId="428139EB" w14:textId="77777777" w:rsidR="0050444A" w:rsidRDefault="0050444A" w:rsidP="0050444A">
      <w:pPr>
        <w:jc w:val="both"/>
        <w:rPr>
          <w:rFonts w:ascii="Arial" w:hAnsi="Arial" w:cs="Arial"/>
          <w:b/>
          <w:bCs/>
          <w:sz w:val="20"/>
          <w:szCs w:val="20"/>
        </w:rPr>
      </w:pPr>
    </w:p>
    <w:p w14:paraId="7297CDED" w14:textId="77777777" w:rsidR="0050444A" w:rsidRDefault="004141A1" w:rsidP="0050444A">
      <w:pPr>
        <w:autoSpaceDE w:val="0"/>
        <w:autoSpaceDN w:val="0"/>
        <w:adjustRightInd w:val="0"/>
        <w:rPr>
          <w:rFonts w:ascii="ArialMT" w:hAnsi="ArialMT" w:cs="ArialMT"/>
          <w:sz w:val="20"/>
          <w:szCs w:val="20"/>
        </w:rPr>
      </w:pPr>
      <w:r>
        <w:rPr>
          <w:rFonts w:ascii="ArialMT" w:hAnsi="ArialMT" w:cs="ArialMT"/>
          <w:sz w:val="20"/>
          <w:szCs w:val="20"/>
        </w:rPr>
        <w:t>Les charges de neige sont issues de</w:t>
      </w:r>
      <w:r w:rsidR="0050444A">
        <w:rPr>
          <w:rFonts w:ascii="ArialMT" w:hAnsi="ArialMT" w:cs="ArialMT"/>
          <w:sz w:val="20"/>
          <w:szCs w:val="20"/>
        </w:rPr>
        <w:t xml:space="preserve"> l'</w:t>
      </w:r>
      <w:proofErr w:type="spellStart"/>
      <w:r w:rsidR="0050444A">
        <w:rPr>
          <w:rFonts w:ascii="ArialMT" w:hAnsi="ArialMT" w:cs="ArialMT"/>
          <w:sz w:val="20"/>
          <w:szCs w:val="20"/>
        </w:rPr>
        <w:t>Eurocode</w:t>
      </w:r>
      <w:proofErr w:type="spellEnd"/>
      <w:r w:rsidR="0050444A">
        <w:rPr>
          <w:rFonts w:ascii="ArialMT" w:hAnsi="ArialMT" w:cs="ArialMT"/>
          <w:sz w:val="20"/>
          <w:szCs w:val="20"/>
        </w:rPr>
        <w:t xml:space="preserve"> 1 Partie 1-3 et </w:t>
      </w:r>
      <w:r>
        <w:rPr>
          <w:rFonts w:ascii="ArialMT" w:hAnsi="ArialMT" w:cs="ArialMT"/>
          <w:sz w:val="20"/>
          <w:szCs w:val="20"/>
        </w:rPr>
        <w:t xml:space="preserve">de </w:t>
      </w:r>
      <w:r w:rsidR="0050444A">
        <w:rPr>
          <w:rFonts w:ascii="ArialMT" w:hAnsi="ArialMT" w:cs="ArialMT"/>
          <w:sz w:val="20"/>
          <w:szCs w:val="20"/>
        </w:rPr>
        <w:t>son annexe nationale (NF EN 1991-1-3 et NF EN 1991-1-3/AN).</w:t>
      </w:r>
    </w:p>
    <w:p w14:paraId="44C3E9F8" w14:textId="77777777" w:rsidR="006C3CA1" w:rsidRPr="00EB159B" w:rsidRDefault="006C3CA1" w:rsidP="00215324">
      <w:pPr>
        <w:autoSpaceDE w:val="0"/>
        <w:autoSpaceDN w:val="0"/>
        <w:adjustRightInd w:val="0"/>
        <w:jc w:val="both"/>
        <w:rPr>
          <w:rFonts w:ascii="ArialMT" w:hAnsi="ArialMT" w:cs="ArialMT"/>
          <w:sz w:val="20"/>
          <w:szCs w:val="20"/>
        </w:rPr>
      </w:pPr>
      <w:r w:rsidRPr="00EB159B">
        <w:rPr>
          <w:rFonts w:ascii="ArialMT" w:hAnsi="ArialMT" w:cs="ArialMT"/>
          <w:sz w:val="20"/>
          <w:szCs w:val="20"/>
        </w:rPr>
        <w:t>Les solutions techniques définies dans le NF DTU 51.4 sont compatibles avec les sollicitations à prendre en compte selon l'</w:t>
      </w:r>
      <w:proofErr w:type="spellStart"/>
      <w:r w:rsidRPr="00EB159B">
        <w:rPr>
          <w:rFonts w:ascii="ArialMT" w:hAnsi="ArialMT" w:cs="ArialMT"/>
          <w:sz w:val="20"/>
          <w:szCs w:val="20"/>
        </w:rPr>
        <w:t>Eurocode</w:t>
      </w:r>
      <w:proofErr w:type="spellEnd"/>
      <w:r w:rsidRPr="00EB159B">
        <w:rPr>
          <w:rFonts w:ascii="ArialMT" w:hAnsi="ArialMT" w:cs="ArialMT"/>
          <w:sz w:val="20"/>
          <w:szCs w:val="20"/>
        </w:rPr>
        <w:t xml:space="preserve"> 1 Partie 1-3 et son annexe nationale (NF EN 1991-1-3 et NF EN 1991-1-3/AN) dans les limites suivantes :</w:t>
      </w:r>
    </w:p>
    <w:p w14:paraId="2AF3A616" w14:textId="77777777" w:rsidR="006C3CA1" w:rsidRPr="00EB159B"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1 700 m d'altitude pour les zones A à D ;</w:t>
      </w:r>
    </w:p>
    <w:p w14:paraId="60376F69" w14:textId="77777777" w:rsidR="006C3CA1"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1 000 m d'altitude pour la zone E.</w:t>
      </w:r>
    </w:p>
    <w:p w14:paraId="49B9EBAE" w14:textId="77777777" w:rsidR="0050444A" w:rsidRPr="0050444A" w:rsidRDefault="0050444A" w:rsidP="0050444A">
      <w:pPr>
        <w:autoSpaceDE w:val="0"/>
        <w:autoSpaceDN w:val="0"/>
        <w:adjustRightInd w:val="0"/>
        <w:rPr>
          <w:rFonts w:ascii="ArialMT" w:hAnsi="ArialMT" w:cs="ArialMT"/>
          <w:sz w:val="20"/>
          <w:szCs w:val="20"/>
        </w:rPr>
      </w:pPr>
    </w:p>
    <w:p w14:paraId="7C93588F" w14:textId="77777777" w:rsidR="00B402F9" w:rsidRDefault="0050444A" w:rsidP="0050444A">
      <w:pPr>
        <w:numPr>
          <w:ilvl w:val="0"/>
          <w:numId w:val="27"/>
        </w:numPr>
        <w:jc w:val="both"/>
        <w:rPr>
          <w:rFonts w:ascii="Arial" w:hAnsi="Arial" w:cs="Arial"/>
          <w:b/>
          <w:sz w:val="20"/>
          <w:szCs w:val="20"/>
        </w:rPr>
      </w:pPr>
      <w:r>
        <w:rPr>
          <w:rFonts w:ascii="Arial" w:hAnsi="Arial" w:cs="Arial"/>
          <w:b/>
          <w:sz w:val="20"/>
          <w:szCs w:val="20"/>
        </w:rPr>
        <w:t>Hypothèses de vérification :</w:t>
      </w:r>
    </w:p>
    <w:p w14:paraId="3BB96ACC" w14:textId="77777777" w:rsidR="00836E74" w:rsidRDefault="00836E74" w:rsidP="00836E74">
      <w:pPr>
        <w:jc w:val="both"/>
        <w:rPr>
          <w:rFonts w:ascii="Arial" w:hAnsi="Arial" w:cs="Arial"/>
          <w:b/>
          <w:sz w:val="20"/>
          <w:szCs w:val="20"/>
        </w:rPr>
      </w:pPr>
    </w:p>
    <w:p w14:paraId="5342EFE5" w14:textId="77777777" w:rsidR="00836E74" w:rsidRPr="0010615E" w:rsidRDefault="00836E74" w:rsidP="00836E74">
      <w:pPr>
        <w:numPr>
          <w:ilvl w:val="1"/>
          <w:numId w:val="27"/>
        </w:numPr>
        <w:jc w:val="both"/>
        <w:rPr>
          <w:rFonts w:ascii="Arial" w:hAnsi="Arial" w:cs="Arial"/>
          <w:sz w:val="20"/>
          <w:szCs w:val="20"/>
        </w:rPr>
      </w:pPr>
      <w:r w:rsidRPr="00836E74">
        <w:rPr>
          <w:rFonts w:ascii="Arial" w:hAnsi="Arial" w:cs="Arial"/>
          <w:b/>
          <w:sz w:val="20"/>
          <w:szCs w:val="20"/>
        </w:rPr>
        <w:t>Classe de service </w:t>
      </w:r>
    </w:p>
    <w:p w14:paraId="49FA1196" w14:textId="77777777" w:rsidR="0010615E" w:rsidRPr="00A74D54" w:rsidRDefault="0010615E" w:rsidP="0010615E">
      <w:pPr>
        <w:ind w:left="1440"/>
        <w:jc w:val="both"/>
        <w:rPr>
          <w:rFonts w:ascii="Arial" w:hAnsi="Arial" w:cs="Arial"/>
          <w:sz w:val="20"/>
          <w:szCs w:val="20"/>
        </w:rPr>
      </w:pPr>
    </w:p>
    <w:p w14:paraId="198188D4" w14:textId="77777777" w:rsidR="00EB159B" w:rsidRDefault="001E446E" w:rsidP="001E446E">
      <w:pPr>
        <w:jc w:val="both"/>
        <w:rPr>
          <w:rFonts w:ascii="Arial" w:hAnsi="Arial" w:cs="Arial"/>
          <w:sz w:val="20"/>
          <w:szCs w:val="20"/>
        </w:rPr>
      </w:pPr>
      <w:r w:rsidRPr="00EB159B">
        <w:rPr>
          <w:rFonts w:ascii="Arial" w:hAnsi="Arial" w:cs="Arial"/>
          <w:sz w:val="20"/>
          <w:szCs w:val="20"/>
        </w:rPr>
        <w:t xml:space="preserve">Sauf cas spécifiques de platelages totalement abrités des intempéries, les bois seront largement humidifiés pendant des périodes significatives et la classe de service à prendre en considération pour le dimensionnement est la classe de service 3 selon </w:t>
      </w:r>
      <w:r w:rsidR="00215324" w:rsidRPr="00EB159B">
        <w:rPr>
          <w:rFonts w:ascii="Arial" w:hAnsi="Arial" w:cs="Arial"/>
          <w:sz w:val="20"/>
          <w:szCs w:val="20"/>
        </w:rPr>
        <w:t>l'</w:t>
      </w:r>
      <w:proofErr w:type="spellStart"/>
      <w:r w:rsidR="00215324" w:rsidRPr="00EB159B">
        <w:rPr>
          <w:rFonts w:ascii="Arial" w:hAnsi="Arial" w:cs="Arial"/>
          <w:sz w:val="20"/>
          <w:szCs w:val="20"/>
        </w:rPr>
        <w:t>Eurocode</w:t>
      </w:r>
      <w:proofErr w:type="spellEnd"/>
      <w:r w:rsidR="00215324" w:rsidRPr="00EB159B">
        <w:rPr>
          <w:rFonts w:ascii="Arial" w:hAnsi="Arial" w:cs="Arial"/>
          <w:sz w:val="20"/>
          <w:szCs w:val="20"/>
        </w:rPr>
        <w:t xml:space="preserve"> 5 Partie 1-1 et son annexe nationale (</w:t>
      </w:r>
      <w:r w:rsidRPr="00EB159B">
        <w:rPr>
          <w:rFonts w:ascii="Arial" w:hAnsi="Arial" w:cs="Arial"/>
          <w:sz w:val="20"/>
          <w:szCs w:val="20"/>
        </w:rPr>
        <w:t xml:space="preserve">NF EN </w:t>
      </w:r>
      <w:r w:rsidR="00215324" w:rsidRPr="00EB159B">
        <w:rPr>
          <w:rFonts w:ascii="Arial" w:hAnsi="Arial" w:cs="Arial"/>
          <w:sz w:val="20"/>
          <w:szCs w:val="20"/>
        </w:rPr>
        <w:t>1995-1-1 et NF EN 1995-1-1/NA</w:t>
      </w:r>
      <w:r w:rsidRPr="00EB159B">
        <w:rPr>
          <w:rFonts w:ascii="Arial" w:hAnsi="Arial" w:cs="Arial"/>
          <w:sz w:val="20"/>
          <w:szCs w:val="20"/>
        </w:rPr>
        <w:t>). Tous les cas pré-calculés contenus dans</w:t>
      </w:r>
      <w:r w:rsidR="00EB159B">
        <w:rPr>
          <w:rFonts w:ascii="Arial" w:hAnsi="Arial" w:cs="Arial"/>
          <w:sz w:val="20"/>
          <w:szCs w:val="20"/>
        </w:rPr>
        <w:t xml:space="preserve"> le </w:t>
      </w:r>
      <w:r w:rsidR="00EB159B" w:rsidRPr="00EB159B">
        <w:rPr>
          <w:rFonts w:ascii="Arial" w:hAnsi="Arial" w:cs="Arial"/>
          <w:sz w:val="20"/>
          <w:szCs w:val="20"/>
        </w:rPr>
        <w:t>NF</w:t>
      </w:r>
      <w:r w:rsidRPr="00EB159B">
        <w:rPr>
          <w:rFonts w:ascii="Arial" w:hAnsi="Arial" w:cs="Arial"/>
          <w:sz w:val="20"/>
          <w:szCs w:val="20"/>
        </w:rPr>
        <w:t xml:space="preserve"> DTU 51.4 ont été définis sur cette hypothèse. </w:t>
      </w:r>
    </w:p>
    <w:p w14:paraId="196ADE9F" w14:textId="77777777" w:rsidR="00EB159B" w:rsidRPr="00EB159B" w:rsidRDefault="00EB159B" w:rsidP="001E446E">
      <w:pPr>
        <w:jc w:val="both"/>
        <w:rPr>
          <w:rFonts w:ascii="Arial" w:hAnsi="Arial" w:cs="Arial"/>
          <w:sz w:val="20"/>
          <w:szCs w:val="20"/>
        </w:rPr>
      </w:pPr>
    </w:p>
    <w:p w14:paraId="33EB36AE" w14:textId="77777777" w:rsidR="00836E74" w:rsidRPr="00836E74" w:rsidRDefault="00836E74" w:rsidP="00EB159B">
      <w:pPr>
        <w:jc w:val="both"/>
        <w:rPr>
          <w:rFonts w:ascii="Arial" w:hAnsi="Arial" w:cs="Arial"/>
          <w:sz w:val="20"/>
          <w:szCs w:val="20"/>
        </w:rPr>
      </w:pPr>
    </w:p>
    <w:p w14:paraId="619D7E89" w14:textId="77777777" w:rsidR="00836E74" w:rsidRDefault="00836E74" w:rsidP="00836E74">
      <w:pPr>
        <w:numPr>
          <w:ilvl w:val="1"/>
          <w:numId w:val="27"/>
        </w:numPr>
        <w:jc w:val="both"/>
        <w:rPr>
          <w:rFonts w:ascii="Arial" w:hAnsi="Arial" w:cs="Arial"/>
          <w:b/>
          <w:sz w:val="20"/>
          <w:szCs w:val="20"/>
        </w:rPr>
      </w:pPr>
      <w:r w:rsidRPr="004141A1">
        <w:rPr>
          <w:rFonts w:ascii="Arial" w:hAnsi="Arial" w:cs="Arial"/>
          <w:b/>
          <w:sz w:val="20"/>
          <w:szCs w:val="20"/>
        </w:rPr>
        <w:t>Exigences spécifiques de flèches limites :</w:t>
      </w:r>
    </w:p>
    <w:p w14:paraId="720C38FD" w14:textId="77777777" w:rsidR="004141A1" w:rsidRPr="004141A1" w:rsidRDefault="004141A1" w:rsidP="004141A1">
      <w:pPr>
        <w:ind w:left="1440"/>
        <w:jc w:val="both"/>
        <w:rPr>
          <w:rFonts w:ascii="Arial" w:hAnsi="Arial" w:cs="Arial"/>
          <w:b/>
          <w:sz w:val="20"/>
          <w:szCs w:val="20"/>
        </w:rPr>
      </w:pPr>
    </w:p>
    <w:p w14:paraId="59F33F57" w14:textId="77777777" w:rsidR="00EB159B" w:rsidRDefault="004141A1" w:rsidP="00EB159B">
      <w:pPr>
        <w:jc w:val="both"/>
        <w:rPr>
          <w:rFonts w:ascii="Arial" w:hAnsi="Arial" w:cs="Arial"/>
          <w:b/>
          <w:sz w:val="20"/>
          <w:szCs w:val="20"/>
        </w:rPr>
      </w:pPr>
      <w:r w:rsidRPr="004141A1">
        <w:rPr>
          <w:rFonts w:ascii="Arial" w:hAnsi="Arial" w:cs="Arial"/>
          <w:sz w:val="20"/>
          <w:szCs w:val="20"/>
        </w:rPr>
        <w:t>Les critères de flèches retenus</w:t>
      </w:r>
      <w:r>
        <w:rPr>
          <w:rFonts w:ascii="Arial" w:hAnsi="Arial" w:cs="Arial"/>
          <w:sz w:val="20"/>
          <w:szCs w:val="20"/>
        </w:rPr>
        <w:t xml:space="preserve"> sont les suivants :</w:t>
      </w:r>
    </w:p>
    <w:p w14:paraId="63D1C924" w14:textId="77777777" w:rsidR="00836E74" w:rsidRDefault="00836E74" w:rsidP="00E50155">
      <w:pPr>
        <w:numPr>
          <w:ilvl w:val="2"/>
          <w:numId w:val="33"/>
        </w:numPr>
        <w:autoSpaceDE w:val="0"/>
        <w:autoSpaceDN w:val="0"/>
        <w:adjustRightInd w:val="0"/>
        <w:rPr>
          <w:rFonts w:ascii="ArialMT" w:hAnsi="ArialMT" w:cs="ArialMT"/>
          <w:sz w:val="20"/>
          <w:szCs w:val="20"/>
        </w:rPr>
      </w:pPr>
      <w:proofErr w:type="gramStart"/>
      <w:r>
        <w:rPr>
          <w:rFonts w:ascii="ArialMT" w:hAnsi="ArialMT" w:cs="ArialMT"/>
          <w:sz w:val="20"/>
          <w:szCs w:val="20"/>
        </w:rPr>
        <w:t>pour</w:t>
      </w:r>
      <w:proofErr w:type="gramEnd"/>
      <w:r>
        <w:rPr>
          <w:rFonts w:ascii="ArialMT" w:hAnsi="ArialMT" w:cs="ArialMT"/>
          <w:sz w:val="20"/>
          <w:szCs w:val="20"/>
        </w:rPr>
        <w:t xml:space="preserve"> les lames : flèches instantanée et totale finale : 5 mm ;</w:t>
      </w:r>
    </w:p>
    <w:p w14:paraId="021E506F" w14:textId="77777777" w:rsidR="00836E74" w:rsidRPr="00D94D40" w:rsidRDefault="00E50155" w:rsidP="00E50155">
      <w:pPr>
        <w:numPr>
          <w:ilvl w:val="2"/>
          <w:numId w:val="33"/>
        </w:numPr>
        <w:autoSpaceDE w:val="0"/>
        <w:autoSpaceDN w:val="0"/>
        <w:adjustRightInd w:val="0"/>
        <w:rPr>
          <w:rFonts w:ascii="ArialMT" w:hAnsi="ArialMT" w:cs="ArialMT"/>
          <w:sz w:val="20"/>
          <w:szCs w:val="20"/>
        </w:rPr>
      </w:pPr>
      <w:proofErr w:type="gramStart"/>
      <w:r w:rsidRPr="00D94D40">
        <w:rPr>
          <w:rFonts w:ascii="ArialMT" w:hAnsi="ArialMT" w:cs="ArialMT"/>
          <w:sz w:val="20"/>
          <w:szCs w:val="20"/>
        </w:rPr>
        <w:t>pour</w:t>
      </w:r>
      <w:proofErr w:type="gramEnd"/>
      <w:r w:rsidRPr="00D94D40">
        <w:rPr>
          <w:rFonts w:ascii="ArialMT" w:hAnsi="ArialMT" w:cs="ArialMT"/>
          <w:sz w:val="20"/>
          <w:szCs w:val="20"/>
        </w:rPr>
        <w:t xml:space="preserve"> les lambourdes : flèche instantanée </w:t>
      </w:r>
      <w:r w:rsidRPr="00D94D40">
        <w:rPr>
          <w:rFonts w:ascii="Arial-ItalicMT" w:hAnsi="Arial-ItalicMT" w:cs="Arial-ItalicMT"/>
          <w:i/>
          <w:iCs/>
          <w:sz w:val="20"/>
          <w:szCs w:val="20"/>
        </w:rPr>
        <w:t>L</w:t>
      </w:r>
      <w:r w:rsidRPr="00D94D40">
        <w:rPr>
          <w:rFonts w:ascii="ArialMT" w:hAnsi="ArialMT" w:cs="ArialMT"/>
          <w:sz w:val="20"/>
          <w:szCs w:val="20"/>
        </w:rPr>
        <w:t xml:space="preserve">/300 ; flèche totale finale </w:t>
      </w:r>
      <w:r w:rsidRPr="00D94D40">
        <w:rPr>
          <w:rFonts w:ascii="Arial-ItalicMT" w:hAnsi="Arial-ItalicMT" w:cs="Arial-ItalicMT"/>
          <w:i/>
          <w:iCs/>
          <w:sz w:val="20"/>
          <w:szCs w:val="20"/>
        </w:rPr>
        <w:t>L</w:t>
      </w:r>
      <w:r w:rsidRPr="00D94D40">
        <w:rPr>
          <w:rFonts w:ascii="ArialMT" w:hAnsi="ArialMT" w:cs="ArialMT"/>
          <w:sz w:val="20"/>
          <w:szCs w:val="20"/>
        </w:rPr>
        <w:t>/200.</w:t>
      </w:r>
    </w:p>
    <w:p w14:paraId="60006A72" w14:textId="77777777" w:rsidR="00A74D54" w:rsidRDefault="00A74D54" w:rsidP="00A74D54">
      <w:pPr>
        <w:autoSpaceDE w:val="0"/>
        <w:autoSpaceDN w:val="0"/>
        <w:adjustRightInd w:val="0"/>
        <w:ind w:left="2520"/>
        <w:rPr>
          <w:rFonts w:ascii="ArialMT" w:hAnsi="ArialMT" w:cs="ArialMT"/>
          <w:sz w:val="20"/>
          <w:szCs w:val="20"/>
        </w:rPr>
      </w:pPr>
    </w:p>
    <w:p w14:paraId="0B007322" w14:textId="77777777" w:rsidR="00B96F98" w:rsidRDefault="00B96F98" w:rsidP="002237E6">
      <w:pPr>
        <w:jc w:val="both"/>
        <w:rPr>
          <w:rFonts w:ascii="Arial" w:hAnsi="Arial" w:cs="Arial"/>
          <w:b/>
          <w:sz w:val="20"/>
          <w:szCs w:val="20"/>
        </w:rPr>
      </w:pPr>
    </w:p>
    <w:p w14:paraId="2B4D900E" w14:textId="77777777" w:rsidR="0050444A" w:rsidRDefault="004141A1" w:rsidP="0050444A">
      <w:pPr>
        <w:numPr>
          <w:ilvl w:val="0"/>
          <w:numId w:val="27"/>
        </w:numPr>
        <w:jc w:val="both"/>
        <w:rPr>
          <w:rFonts w:ascii="Arial" w:hAnsi="Arial" w:cs="Arial"/>
          <w:b/>
          <w:sz w:val="20"/>
          <w:szCs w:val="20"/>
        </w:rPr>
      </w:pPr>
      <w:r>
        <w:rPr>
          <w:rFonts w:ascii="Arial" w:hAnsi="Arial" w:cs="Arial"/>
          <w:b/>
          <w:sz w:val="20"/>
          <w:szCs w:val="20"/>
        </w:rPr>
        <w:br w:type="page"/>
      </w:r>
      <w:r w:rsidR="00B96F98">
        <w:rPr>
          <w:rFonts w:ascii="Arial" w:hAnsi="Arial" w:cs="Arial"/>
          <w:b/>
          <w:sz w:val="20"/>
          <w:szCs w:val="20"/>
        </w:rPr>
        <w:lastRenderedPageBreak/>
        <w:t>Durabilité des accessoires métalliques d’assemblage</w:t>
      </w:r>
      <w:r w:rsidR="0050444A">
        <w:rPr>
          <w:rFonts w:ascii="Arial" w:hAnsi="Arial" w:cs="Arial"/>
          <w:b/>
          <w:sz w:val="20"/>
          <w:szCs w:val="20"/>
        </w:rPr>
        <w:t>:</w:t>
      </w:r>
    </w:p>
    <w:p w14:paraId="599C4579" w14:textId="77777777" w:rsidR="00B96F98" w:rsidRDefault="00B96F98" w:rsidP="00B96F98">
      <w:pPr>
        <w:jc w:val="both"/>
        <w:rPr>
          <w:rFonts w:ascii="Arial" w:hAnsi="Arial" w:cs="Arial"/>
          <w:b/>
          <w:sz w:val="20"/>
          <w:szCs w:val="20"/>
        </w:rPr>
      </w:pPr>
    </w:p>
    <w:p w14:paraId="5B220B5F" w14:textId="77777777" w:rsidR="00B96F98" w:rsidRDefault="00B96F98" w:rsidP="00B96F98">
      <w:pPr>
        <w:numPr>
          <w:ilvl w:val="2"/>
          <w:numId w:val="16"/>
        </w:numPr>
        <w:autoSpaceDE w:val="0"/>
        <w:autoSpaceDN w:val="0"/>
        <w:adjustRightInd w:val="0"/>
        <w:jc w:val="both"/>
        <w:rPr>
          <w:rFonts w:ascii="Arial" w:hAnsi="Arial" w:cs="Arial"/>
          <w:sz w:val="20"/>
          <w:szCs w:val="20"/>
        </w:rPr>
      </w:pPr>
      <w:r>
        <w:rPr>
          <w:rFonts w:ascii="Arial" w:hAnsi="Arial" w:cs="Arial"/>
          <w:sz w:val="20"/>
          <w:szCs w:val="20"/>
        </w:rPr>
        <w:t>Préciser l’ambiance du projet (ambiance humide courante ou agressive)</w:t>
      </w:r>
    </w:p>
    <w:p w14:paraId="441B223D" w14:textId="77777777" w:rsidR="00B96F98" w:rsidRDefault="00B96F98" w:rsidP="00B96F98">
      <w:pPr>
        <w:numPr>
          <w:ilvl w:val="2"/>
          <w:numId w:val="16"/>
        </w:numPr>
        <w:autoSpaceDE w:val="0"/>
        <w:autoSpaceDN w:val="0"/>
        <w:adjustRightInd w:val="0"/>
        <w:jc w:val="both"/>
        <w:rPr>
          <w:rFonts w:ascii="Arial" w:hAnsi="Arial" w:cs="Arial"/>
          <w:sz w:val="20"/>
          <w:szCs w:val="20"/>
        </w:rPr>
      </w:pPr>
      <w:r w:rsidRPr="001B4130">
        <w:rPr>
          <w:rFonts w:ascii="Arial" w:hAnsi="Arial" w:cs="Arial"/>
          <w:sz w:val="20"/>
          <w:szCs w:val="20"/>
        </w:rPr>
        <w:t>Protection à la corrosion des fixations</w:t>
      </w:r>
    </w:p>
    <w:p w14:paraId="5FFD591F" w14:textId="77777777" w:rsidR="004141A1" w:rsidRDefault="004141A1" w:rsidP="004141A1">
      <w:pPr>
        <w:autoSpaceDE w:val="0"/>
        <w:autoSpaceDN w:val="0"/>
        <w:adjustRightInd w:val="0"/>
        <w:ind w:left="2520"/>
        <w:jc w:val="both"/>
        <w:rPr>
          <w:rFonts w:ascii="Arial" w:hAnsi="Arial" w:cs="Arial"/>
          <w:sz w:val="20"/>
          <w:szCs w:val="20"/>
        </w:rPr>
      </w:pPr>
    </w:p>
    <w:p w14:paraId="1550E7BC" w14:textId="77777777" w:rsidR="00B96F98" w:rsidRDefault="00235EBF" w:rsidP="00B96F98">
      <w:pPr>
        <w:autoSpaceDE w:val="0"/>
        <w:autoSpaceDN w:val="0"/>
        <w:adjustRightInd w:val="0"/>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C75896C" wp14:editId="3425C11D">
                <wp:simplePos x="0" y="0"/>
                <wp:positionH relativeFrom="column">
                  <wp:posOffset>-146685</wp:posOffset>
                </wp:positionH>
                <wp:positionV relativeFrom="paragraph">
                  <wp:posOffset>56515</wp:posOffset>
                </wp:positionV>
                <wp:extent cx="6060440" cy="4932680"/>
                <wp:effectExtent l="10160" t="8890" r="6350" b="1143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49326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D842" id="Rectangle 45" o:spid="_x0000_s1026" style="position:absolute;margin-left:-11.55pt;margin-top:4.45pt;width:477.2pt;height:3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5KhQIAABYF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Qe9u&#10;MFKkhR59hqoRtZUc5eNQoM64AuKezKMNFJ150PSbQ0ovGwjjC2t113DCAFYW4pOrDWHhYCvadB80&#10;g/Rk53Ws1aG2bUgIVUCH2JLnc0v4wSMKPyfpJM1z6BwFXz67GU2msWkJKU7bjXX+HdctCkaJLaCP&#10;6cn+wfkAhxSnkHCa0mshZey7VKgr8Ww8GscNTkvBgjOytNvNUlq0J0E58YncgP9lWMhcEdf0cQys&#10;XlKt8KBrKdoST8+bSRHKtFIsnu6JkL0NCKUKhwJrwHy0ev28zNLZarqa5oN8NFkN8rSqBov1Mh9M&#10;1tntuLqplssq+xnwZ3nRCMa4ChROWs7yv9PKcap6FZ7VfEXVXVZkHZ/XFUmuYcTqA6vTN7KL+giS&#10;6KW10ewZ5GF1P5xwmYDRaPsDow4Gs8Tu+45YjpF8r0BisyzqwcdFPr4dgTjspWdz6SGKQqoSe4x6&#10;c+n76d8ZK7YNnJTF3iu9AFnWIgomSLZHdRQzDF9kcLwownRfrmPU7+ts/gsAAP//AwBQSwMEFAAG&#10;AAgAAAAhAGYAS9PfAAAACQEAAA8AAABkcnMvZG93bnJldi54bWxMj1FLwzAUhd8F/0O4gi+ypV21&#10;62rTIeLAp4FT8DVLrm0xuSlJunX/3vikj4dzOOc7zXa2hp3Qh8GRgHyZAUNSTg/UCfh43y0qYCFK&#10;0tI4QgEXDLBtr68aWWt3pjc8HWLHUgmFWgroYxxrzoPq0cqwdCNS8r6ctzIm6TuuvTyncmv4KstK&#10;buVAaaGXIz73qL4Pk00j6mXKzKvZ7+jyWcbyXvk7qoS4vZmfHoFFnONfGH7xEzq0ienoJtKBGQGL&#10;VZGnqIBqAyz5myIvgB0FrKuHNfC24f8ftD8AAAD//wMAUEsBAi0AFAAGAAgAAAAhALaDOJL+AAAA&#10;4QEAABMAAAAAAAAAAAAAAAAAAAAAAFtDb250ZW50X1R5cGVzXS54bWxQSwECLQAUAAYACAAAACEA&#10;OP0h/9YAAACUAQAACwAAAAAAAAAAAAAAAAAvAQAAX3JlbHMvLnJlbHNQSwECLQAUAAYACAAAACEA&#10;9EPOSoUCAAAWBQAADgAAAAAAAAAAAAAAAAAuAgAAZHJzL2Uyb0RvYy54bWxQSwECLQAUAAYACAAA&#10;ACEAZgBL098AAAAJAQAADwAAAAAAAAAAAAAAAADfBAAAZHJzL2Rvd25yZXYueG1sUEsFBgAAAAAE&#10;AAQA8wAAAOsFAAAAAA==&#10;" filled="f">
                <v:stroke dashstyle="dash"/>
              </v:rect>
            </w:pict>
          </mc:Fallback>
        </mc:AlternateContent>
      </w:r>
    </w:p>
    <w:p w14:paraId="5BD6D93B" w14:textId="77777777" w:rsidR="00157B79" w:rsidRDefault="00157B79" w:rsidP="00157B79">
      <w:pPr>
        <w:jc w:val="both"/>
        <w:rPr>
          <w:rFonts w:ascii="ArialMT" w:hAnsi="ArialMT" w:cs="ArialMT"/>
          <w:sz w:val="20"/>
          <w:szCs w:val="20"/>
          <w:u w:val="single"/>
        </w:rPr>
      </w:pPr>
      <w:r w:rsidRPr="007C767D">
        <w:rPr>
          <w:rFonts w:ascii="ArialMT" w:hAnsi="ArialMT" w:cs="ArialMT"/>
          <w:sz w:val="20"/>
          <w:szCs w:val="20"/>
          <w:u w:val="single"/>
        </w:rPr>
        <w:t xml:space="preserve">Rappel des </w:t>
      </w:r>
      <w:r>
        <w:rPr>
          <w:rFonts w:ascii="ArialMT" w:hAnsi="ArialMT" w:cs="ArialMT"/>
          <w:sz w:val="20"/>
          <w:szCs w:val="20"/>
          <w:u w:val="single"/>
        </w:rPr>
        <w:t>protections minimales de la quincaillerie d’assemblage et d’ancrage</w:t>
      </w:r>
      <w:r w:rsidRPr="007C767D">
        <w:rPr>
          <w:rFonts w:ascii="ArialMT" w:hAnsi="ArialMT" w:cs="ArialMT"/>
          <w:sz w:val="20"/>
          <w:szCs w:val="20"/>
          <w:u w:val="single"/>
        </w:rPr>
        <w:t xml:space="preserve"> :</w:t>
      </w:r>
    </w:p>
    <w:p w14:paraId="5C58A6A4" w14:textId="77777777" w:rsidR="00157B79" w:rsidRDefault="00157B79" w:rsidP="00157B79">
      <w:pPr>
        <w:jc w:val="both"/>
        <w:rPr>
          <w:rFonts w:ascii="ArialMT" w:hAnsi="ArialMT" w:cs="ArialMT"/>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2694"/>
        <w:gridCol w:w="2214"/>
      </w:tblGrid>
      <w:tr w:rsidR="00157B79" w:rsidRPr="00745B6D" w14:paraId="4DCB8740" w14:textId="77777777" w:rsidTr="00157B79">
        <w:tc>
          <w:tcPr>
            <w:tcW w:w="0" w:type="auto"/>
            <w:shd w:val="clear" w:color="auto" w:fill="002060"/>
            <w:vAlign w:val="center"/>
          </w:tcPr>
          <w:p w14:paraId="4FFDC53B"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Organe d’assemblage</w:t>
            </w:r>
          </w:p>
        </w:tc>
        <w:tc>
          <w:tcPr>
            <w:tcW w:w="0" w:type="auto"/>
            <w:shd w:val="clear" w:color="auto" w:fill="002060"/>
            <w:vAlign w:val="center"/>
          </w:tcPr>
          <w:p w14:paraId="5584589A"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Ambiance humide courante</w:t>
            </w:r>
          </w:p>
        </w:tc>
        <w:tc>
          <w:tcPr>
            <w:tcW w:w="0" w:type="auto"/>
            <w:shd w:val="clear" w:color="auto" w:fill="002060"/>
            <w:vAlign w:val="center"/>
          </w:tcPr>
          <w:p w14:paraId="5147E290" w14:textId="77777777" w:rsidR="00157B79" w:rsidRPr="00773EA1" w:rsidRDefault="00157B79" w:rsidP="00CE7714">
            <w:pPr>
              <w:spacing w:after="60"/>
              <w:jc w:val="center"/>
              <w:rPr>
                <w:rFonts w:ascii="Calibri" w:hAnsi="Calibri"/>
                <w:b/>
                <w:bCs/>
                <w:color w:val="C0504D"/>
                <w:sz w:val="20"/>
                <w:vertAlign w:val="superscript"/>
              </w:rPr>
            </w:pPr>
            <w:r w:rsidRPr="00745B6D">
              <w:rPr>
                <w:rFonts w:ascii="Calibri" w:hAnsi="Calibri"/>
                <w:b/>
                <w:bCs/>
                <w:sz w:val="20"/>
              </w:rPr>
              <w:t>Ambiance humide agressive</w:t>
            </w:r>
            <w:r>
              <w:rPr>
                <w:rFonts w:ascii="Calibri" w:hAnsi="Calibri"/>
                <w:b/>
                <w:bCs/>
                <w:sz w:val="20"/>
                <w:vertAlign w:val="superscript"/>
              </w:rPr>
              <w:t xml:space="preserve"> </w:t>
            </w:r>
            <w:r w:rsidRPr="00773EA1">
              <w:rPr>
                <w:rFonts w:ascii="Calibri" w:hAnsi="Calibri"/>
                <w:b/>
                <w:bCs/>
                <w:sz w:val="20"/>
                <w:vertAlign w:val="superscript"/>
              </w:rPr>
              <w:t>(1)</w:t>
            </w:r>
          </w:p>
        </w:tc>
      </w:tr>
      <w:tr w:rsidR="00157B79" w:rsidRPr="00745B6D" w14:paraId="781C0F1B" w14:textId="77777777" w:rsidTr="00157B79">
        <w:tc>
          <w:tcPr>
            <w:tcW w:w="0" w:type="auto"/>
            <w:shd w:val="clear" w:color="auto" w:fill="auto"/>
            <w:vAlign w:val="center"/>
          </w:tcPr>
          <w:p w14:paraId="14109365"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 xml:space="preserve">(fixation </w:t>
            </w:r>
            <w:proofErr w:type="spellStart"/>
            <w:r w:rsidRPr="00745B6D">
              <w:rPr>
                <w:rFonts w:ascii="Calibri" w:hAnsi="Calibri"/>
                <w:sz w:val="20"/>
              </w:rPr>
              <w:t>traversante</w:t>
            </w:r>
            <w:proofErr w:type="spellEnd"/>
            <w:r w:rsidRPr="00745B6D">
              <w:rPr>
                <w:rFonts w:ascii="Calibri" w:hAnsi="Calibri"/>
                <w:sz w:val="20"/>
              </w:rPr>
              <w:t>)</w:t>
            </w:r>
          </w:p>
        </w:tc>
        <w:tc>
          <w:tcPr>
            <w:tcW w:w="0" w:type="auto"/>
            <w:shd w:val="clear" w:color="auto" w:fill="auto"/>
            <w:vAlign w:val="center"/>
          </w:tcPr>
          <w:p w14:paraId="5AF347C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tc>
        <w:tc>
          <w:tcPr>
            <w:tcW w:w="0" w:type="auto"/>
            <w:shd w:val="clear" w:color="auto" w:fill="auto"/>
            <w:vAlign w:val="center"/>
          </w:tcPr>
          <w:p w14:paraId="421699E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CAD5B28" w14:textId="77777777" w:rsidTr="00157B79">
        <w:tc>
          <w:tcPr>
            <w:tcW w:w="0" w:type="auto"/>
            <w:shd w:val="clear" w:color="auto" w:fill="auto"/>
            <w:vAlign w:val="center"/>
          </w:tcPr>
          <w:p w14:paraId="677C823B"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(fixation en sous-face)</w:t>
            </w:r>
          </w:p>
        </w:tc>
        <w:tc>
          <w:tcPr>
            <w:tcW w:w="0" w:type="auto"/>
            <w:shd w:val="clear" w:color="auto" w:fill="auto"/>
            <w:vAlign w:val="center"/>
          </w:tcPr>
          <w:p w14:paraId="2E9D025A" w14:textId="77777777" w:rsidR="00157B79" w:rsidRPr="00745B6D" w:rsidRDefault="00157B79" w:rsidP="00CE7714">
            <w:pPr>
              <w:spacing w:after="60"/>
              <w:jc w:val="center"/>
              <w:rPr>
                <w:rFonts w:ascii="Calibri" w:hAnsi="Calibri"/>
                <w:sz w:val="20"/>
              </w:rPr>
            </w:pPr>
            <w:r>
              <w:rPr>
                <w:rFonts w:ascii="Calibri" w:hAnsi="Calibri"/>
                <w:sz w:val="20"/>
              </w:rPr>
              <w:t xml:space="preserve">Acier inoxydable A2 ou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58700645"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FFEB74E" w14:textId="77777777" w:rsidTr="00157B79">
        <w:tc>
          <w:tcPr>
            <w:tcW w:w="0" w:type="auto"/>
            <w:shd w:val="clear" w:color="auto" w:fill="auto"/>
            <w:vAlign w:val="center"/>
          </w:tcPr>
          <w:p w14:paraId="018F026C"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Quincaillerie solivage, </w:t>
            </w:r>
            <w:proofErr w:type="spellStart"/>
            <w:r w:rsidRPr="00745B6D">
              <w:rPr>
                <w:rFonts w:ascii="Calibri" w:hAnsi="Calibri"/>
                <w:sz w:val="20"/>
              </w:rPr>
              <w:t>lambourdage</w:t>
            </w:r>
            <w:proofErr w:type="spellEnd"/>
            <w:r w:rsidRPr="00745B6D">
              <w:rPr>
                <w:rFonts w:ascii="Calibri" w:hAnsi="Calibri"/>
                <w:sz w:val="20"/>
              </w:rPr>
              <w:t xml:space="preserve"> et ancrages</w:t>
            </w:r>
            <w:r w:rsidRPr="00745B6D">
              <w:rPr>
                <w:rFonts w:ascii="Calibri" w:hAnsi="Calibri"/>
                <w:sz w:val="20"/>
              </w:rPr>
              <w:br/>
              <w:t>(équerres, sabots, étriers, formes diverses)</w:t>
            </w:r>
          </w:p>
        </w:tc>
        <w:tc>
          <w:tcPr>
            <w:tcW w:w="0" w:type="auto"/>
            <w:shd w:val="clear" w:color="auto" w:fill="auto"/>
            <w:vAlign w:val="center"/>
          </w:tcPr>
          <w:p w14:paraId="665CAA7F"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C05ABFF"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50A41D1E"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42FDECA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226D8E74"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2B57635F" w14:textId="77777777" w:rsidTr="00157B79">
        <w:tc>
          <w:tcPr>
            <w:tcW w:w="0" w:type="auto"/>
            <w:shd w:val="clear" w:color="auto" w:fill="auto"/>
            <w:vAlign w:val="center"/>
          </w:tcPr>
          <w:p w14:paraId="49CB09E5"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Pointes, broches, boulons ou autres « tiges » de fixation du solivage ou </w:t>
            </w:r>
            <w:proofErr w:type="spellStart"/>
            <w:r w:rsidRPr="00745B6D">
              <w:rPr>
                <w:rFonts w:ascii="Calibri" w:hAnsi="Calibri"/>
                <w:sz w:val="20"/>
              </w:rPr>
              <w:t>lambourdage</w:t>
            </w:r>
            <w:proofErr w:type="spellEnd"/>
          </w:p>
        </w:tc>
        <w:tc>
          <w:tcPr>
            <w:tcW w:w="0" w:type="auto"/>
            <w:shd w:val="clear" w:color="auto" w:fill="auto"/>
            <w:vAlign w:val="center"/>
          </w:tcPr>
          <w:p w14:paraId="0D4778E0"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9F4E552"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130E3A42"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23DDA3AF"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08DD42C6"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3A2D08AE" w14:textId="77777777" w:rsidTr="00157B79">
        <w:tc>
          <w:tcPr>
            <w:tcW w:w="0" w:type="auto"/>
            <w:shd w:val="clear" w:color="auto" w:fill="auto"/>
            <w:vAlign w:val="center"/>
          </w:tcPr>
          <w:p w14:paraId="528C0B40" w14:textId="77777777" w:rsidR="00157B79" w:rsidRPr="00745B6D" w:rsidRDefault="00157B79" w:rsidP="00CE7714">
            <w:pPr>
              <w:spacing w:after="60"/>
              <w:jc w:val="center"/>
              <w:rPr>
                <w:rFonts w:ascii="Calibri" w:hAnsi="Calibri"/>
                <w:sz w:val="20"/>
              </w:rPr>
            </w:pPr>
            <w:r w:rsidRPr="00745B6D">
              <w:rPr>
                <w:rFonts w:ascii="Calibri" w:hAnsi="Calibri"/>
                <w:sz w:val="20"/>
              </w:rPr>
              <w:t>Cheville de fixations sur béton</w:t>
            </w:r>
            <w:r w:rsidRPr="00745B6D">
              <w:rPr>
                <w:rFonts w:ascii="Calibri" w:hAnsi="Calibri"/>
                <w:sz w:val="20"/>
              </w:rPr>
              <w:br/>
              <w:t>(lambourdes, équerres…)</w:t>
            </w:r>
          </w:p>
        </w:tc>
        <w:tc>
          <w:tcPr>
            <w:tcW w:w="0" w:type="auto"/>
            <w:shd w:val="clear" w:color="auto" w:fill="auto"/>
            <w:vAlign w:val="center"/>
          </w:tcPr>
          <w:p w14:paraId="61988AF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w:t>
            </w:r>
            <w:proofErr w:type="spellStart"/>
            <w:r w:rsidRPr="00745B6D">
              <w:rPr>
                <w:rFonts w:ascii="Calibri" w:hAnsi="Calibri"/>
                <w:sz w:val="20"/>
              </w:rPr>
              <w:t>électrozingué</w:t>
            </w:r>
            <w:proofErr w:type="spellEnd"/>
          </w:p>
        </w:tc>
        <w:tc>
          <w:tcPr>
            <w:tcW w:w="0" w:type="auto"/>
            <w:shd w:val="clear" w:color="auto" w:fill="auto"/>
            <w:vAlign w:val="center"/>
          </w:tcPr>
          <w:p w14:paraId="3418E59A"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inoxydable A2 ou A4 </w:t>
            </w:r>
            <w:r w:rsidRPr="00773EA1">
              <w:rPr>
                <w:rFonts w:ascii="Calibri" w:hAnsi="Calibri"/>
                <w:b/>
                <w:bCs/>
                <w:sz w:val="20"/>
                <w:vertAlign w:val="superscript"/>
              </w:rPr>
              <w:t>(2)</w:t>
            </w:r>
          </w:p>
        </w:tc>
      </w:tr>
    </w:tbl>
    <w:p w14:paraId="6CB2DCD7" w14:textId="77777777" w:rsidR="00157B79" w:rsidRPr="00773EA1" w:rsidRDefault="00157B79" w:rsidP="00157B79">
      <w:pPr>
        <w:spacing w:before="60"/>
        <w:ind w:left="207"/>
        <w:rPr>
          <w:sz w:val="10"/>
          <w:szCs w:val="18"/>
        </w:rPr>
      </w:pPr>
      <w:bookmarkStart w:id="12" w:name="_Toc208311961"/>
    </w:p>
    <w:p w14:paraId="24CF17F2" w14:textId="77777777" w:rsidR="00157B79" w:rsidRPr="00157B79" w:rsidRDefault="00157B79" w:rsidP="00157B79">
      <w:pPr>
        <w:spacing w:before="60"/>
        <w:rPr>
          <w:rFonts w:ascii="Arial" w:hAnsi="Arial" w:cs="Arial"/>
          <w:sz w:val="16"/>
          <w:szCs w:val="16"/>
        </w:rPr>
      </w:pPr>
      <w:r w:rsidRPr="00157B79">
        <w:rPr>
          <w:rFonts w:ascii="Arial" w:hAnsi="Arial" w:cs="Arial"/>
          <w:b/>
          <w:sz w:val="16"/>
          <w:szCs w:val="16"/>
        </w:rPr>
        <w:t>(1)</w:t>
      </w:r>
      <w:r w:rsidRPr="00157B79">
        <w:rPr>
          <w:rFonts w:ascii="Arial" w:hAnsi="Arial" w:cs="Arial"/>
          <w:sz w:val="16"/>
          <w:szCs w:val="16"/>
        </w:rPr>
        <w:t> : Environnement marin, industriel… à évaluer au cas par cas</w:t>
      </w:r>
      <w:bookmarkEnd w:id="12"/>
    </w:p>
    <w:p w14:paraId="37D671DC" w14:textId="77777777" w:rsidR="00157B79" w:rsidRPr="00157B79" w:rsidRDefault="00157B79" w:rsidP="00157B79">
      <w:pPr>
        <w:spacing w:before="60"/>
        <w:rPr>
          <w:rFonts w:ascii="Arial" w:hAnsi="Arial" w:cs="Arial"/>
          <w:sz w:val="16"/>
          <w:szCs w:val="16"/>
        </w:rPr>
      </w:pPr>
      <w:bookmarkStart w:id="13" w:name="_Toc208311962"/>
      <w:r w:rsidRPr="00157B79">
        <w:rPr>
          <w:rFonts w:ascii="Arial" w:hAnsi="Arial" w:cs="Arial"/>
          <w:b/>
          <w:sz w:val="16"/>
          <w:szCs w:val="16"/>
        </w:rPr>
        <w:t>(2)</w:t>
      </w:r>
      <w:r w:rsidRPr="00157B79">
        <w:rPr>
          <w:rFonts w:ascii="Arial" w:hAnsi="Arial" w:cs="Arial"/>
          <w:sz w:val="16"/>
          <w:szCs w:val="16"/>
        </w:rPr>
        <w:t> : Selon l’utilisation et les conditions d’ambiance, voir la partie 1-2 de NF DTU 51.4 et les prescriptions des fabricants</w:t>
      </w:r>
      <w:bookmarkEnd w:id="13"/>
    </w:p>
    <w:p w14:paraId="38DAE1AF" w14:textId="77777777" w:rsidR="00157B79" w:rsidRDefault="00157B79" w:rsidP="00157B79">
      <w:pPr>
        <w:jc w:val="both"/>
        <w:rPr>
          <w:rFonts w:ascii="ArialMT" w:hAnsi="ArialMT" w:cs="ArialMT"/>
          <w:sz w:val="20"/>
          <w:szCs w:val="20"/>
          <w:u w:val="single"/>
        </w:rPr>
      </w:pPr>
    </w:p>
    <w:p w14:paraId="4010CB78" w14:textId="77777777" w:rsidR="00157B79" w:rsidRPr="00157B79" w:rsidRDefault="00157B79" w:rsidP="00157B79">
      <w:pPr>
        <w:jc w:val="both"/>
        <w:rPr>
          <w:rFonts w:ascii="Arial" w:hAnsi="Arial" w:cs="Arial"/>
          <w:i/>
          <w:sz w:val="20"/>
          <w:szCs w:val="20"/>
        </w:rPr>
      </w:pPr>
      <w:r>
        <w:rPr>
          <w:rFonts w:ascii="Arial" w:hAnsi="Arial" w:cs="Arial"/>
          <w:i/>
          <w:sz w:val="20"/>
          <w:szCs w:val="20"/>
        </w:rPr>
        <w:t xml:space="preserve">NOTA : </w:t>
      </w:r>
      <w:r w:rsidRPr="00157B79">
        <w:rPr>
          <w:rFonts w:ascii="Arial" w:hAnsi="Arial" w:cs="Arial"/>
          <w:i/>
          <w:sz w:val="20"/>
          <w:szCs w:val="20"/>
        </w:rPr>
        <w:t xml:space="preserve">Pour certaines essences spécifiques (chêne, châtaignier, </w:t>
      </w:r>
      <w:proofErr w:type="spellStart"/>
      <w:r w:rsidRPr="00157B79">
        <w:rPr>
          <w:rFonts w:ascii="Arial" w:hAnsi="Arial" w:cs="Arial"/>
          <w:i/>
          <w:sz w:val="20"/>
          <w:szCs w:val="20"/>
        </w:rPr>
        <w:t>merbau</w:t>
      </w:r>
      <w:proofErr w:type="spellEnd"/>
      <w:r w:rsidRPr="00157B79">
        <w:rPr>
          <w:rFonts w:ascii="Arial" w:hAnsi="Arial" w:cs="Arial"/>
          <w:i/>
          <w:sz w:val="20"/>
          <w:szCs w:val="20"/>
        </w:rPr>
        <w:t xml:space="preserve"> …), toute protection à base de zinc est à proscrire du fait du caractère corrosif des tanins et autres éléments qu’elles contiennent. On privilégiera dans ce cas la solution à base d’acier inoxydable.</w:t>
      </w:r>
    </w:p>
    <w:p w14:paraId="5F5A8CB7" w14:textId="77777777" w:rsidR="00157B79" w:rsidRDefault="00157B79" w:rsidP="00157B79">
      <w:pPr>
        <w:jc w:val="both"/>
        <w:rPr>
          <w:rFonts w:ascii="Arial" w:hAnsi="Arial" w:cs="Arial"/>
          <w:i/>
          <w:sz w:val="20"/>
          <w:szCs w:val="20"/>
        </w:rPr>
      </w:pPr>
      <w:r w:rsidRPr="00157B79">
        <w:rPr>
          <w:rFonts w:ascii="Arial" w:hAnsi="Arial" w:cs="Arial"/>
          <w:i/>
          <w:sz w:val="20"/>
          <w:szCs w:val="20"/>
        </w:rPr>
        <w:t>Pour les bois avec traitement de préservation, une corrosion accélérée des éléments métalliques peut apparaître suivant les produits et les conditions climatiques (humidité élevée récurrente notamment). On préférera l’emploi d’éléments en acier inoxydable (ou autre protection de performance équivalente) sauf justification spécifique.</w:t>
      </w:r>
    </w:p>
    <w:p w14:paraId="2FD52551" w14:textId="77777777" w:rsidR="00F3438C" w:rsidRDefault="00F3438C" w:rsidP="00157B79">
      <w:pPr>
        <w:jc w:val="both"/>
        <w:rPr>
          <w:rFonts w:ascii="Arial" w:hAnsi="Arial" w:cs="Arial"/>
          <w:i/>
          <w:sz w:val="20"/>
          <w:szCs w:val="20"/>
        </w:rPr>
      </w:pPr>
    </w:p>
    <w:p w14:paraId="1F05704A" w14:textId="77777777" w:rsidR="00F3438C" w:rsidRDefault="00F3438C" w:rsidP="00157B79">
      <w:pPr>
        <w:jc w:val="both"/>
        <w:rPr>
          <w:rFonts w:ascii="Arial" w:hAnsi="Arial" w:cs="Arial"/>
          <w:bCs/>
          <w:i/>
          <w:color w:val="808080"/>
          <w:sz w:val="20"/>
          <w:szCs w:val="20"/>
        </w:rPr>
      </w:pPr>
    </w:p>
    <w:p w14:paraId="2EB194E2" w14:textId="77777777" w:rsidR="008A3674" w:rsidRPr="002237E6" w:rsidRDefault="008A3674" w:rsidP="00AD4643">
      <w:pPr>
        <w:jc w:val="both"/>
        <w:rPr>
          <w:rFonts w:ascii="Arial" w:hAnsi="Arial" w:cs="Arial"/>
          <w:b/>
          <w:bCs/>
          <w:i/>
          <w:color w:val="808080"/>
          <w:sz w:val="20"/>
          <w:szCs w:val="20"/>
          <w:u w:val="single"/>
        </w:rPr>
      </w:pPr>
    </w:p>
    <w:p w14:paraId="6DA97F4F" w14:textId="77777777" w:rsidR="00ED6432" w:rsidRDefault="00ED6432" w:rsidP="00AD4643">
      <w:pPr>
        <w:jc w:val="both"/>
        <w:rPr>
          <w:rFonts w:ascii="Arial" w:hAnsi="Arial" w:cs="Arial"/>
          <w:b/>
          <w:bCs/>
          <w:i/>
          <w:color w:val="808080"/>
          <w:sz w:val="20"/>
          <w:szCs w:val="20"/>
          <w:u w:val="single"/>
        </w:rPr>
      </w:pPr>
    </w:p>
    <w:p w14:paraId="1A85F868" w14:textId="77777777" w:rsidR="008A3674" w:rsidRPr="004141A1" w:rsidRDefault="00ED6432" w:rsidP="00ED6432">
      <w:pPr>
        <w:pBdr>
          <w:left w:val="single" w:sz="18" w:space="4" w:color="C0C0C0"/>
        </w:pBdr>
        <w:jc w:val="both"/>
        <w:rPr>
          <w:rFonts w:ascii="Arial" w:hAnsi="Arial" w:cs="Arial"/>
          <w:b/>
          <w:bCs/>
          <w:i/>
          <w:color w:val="808080"/>
          <w:sz w:val="20"/>
          <w:szCs w:val="20"/>
        </w:rPr>
      </w:pPr>
      <w:r w:rsidRPr="004141A1">
        <w:rPr>
          <w:rFonts w:ascii="Arial" w:hAnsi="Arial" w:cs="Arial"/>
          <w:b/>
          <w:bCs/>
          <w:i/>
          <w:color w:val="808080"/>
          <w:sz w:val="20"/>
          <w:szCs w:val="20"/>
          <w:u w:val="single"/>
        </w:rPr>
        <w:t>Exemple de rédaction :</w:t>
      </w:r>
      <w:r w:rsidRPr="004141A1">
        <w:rPr>
          <w:rFonts w:ascii="Arial" w:hAnsi="Arial" w:cs="Arial"/>
          <w:b/>
          <w:bCs/>
          <w:i/>
          <w:color w:val="808080"/>
          <w:sz w:val="20"/>
          <w:szCs w:val="20"/>
        </w:rPr>
        <w:t xml:space="preserve">  </w:t>
      </w:r>
    </w:p>
    <w:p w14:paraId="20976741" w14:textId="77777777" w:rsidR="008A3674" w:rsidRPr="004141A1" w:rsidRDefault="008A3674" w:rsidP="00ED6432">
      <w:pPr>
        <w:pBdr>
          <w:left w:val="single" w:sz="18" w:space="4" w:color="C0C0C0"/>
        </w:pBdr>
        <w:jc w:val="both"/>
        <w:rPr>
          <w:rFonts w:ascii="Arial" w:hAnsi="Arial" w:cs="Arial"/>
          <w:b/>
          <w:bCs/>
          <w:i/>
          <w:color w:val="808080"/>
          <w:sz w:val="20"/>
          <w:szCs w:val="20"/>
        </w:rPr>
      </w:pPr>
    </w:p>
    <w:p w14:paraId="6B60E84D" w14:textId="77777777" w:rsidR="00ED6432" w:rsidRPr="004141A1" w:rsidRDefault="00ED6432" w:rsidP="008A3674">
      <w:pPr>
        <w:pBdr>
          <w:left w:val="single" w:sz="18" w:space="4" w:color="C0C0C0"/>
        </w:pBdr>
        <w:ind w:left="708"/>
        <w:jc w:val="both"/>
        <w:rPr>
          <w:rFonts w:ascii="Arial" w:hAnsi="Arial" w:cs="Arial"/>
          <w:b/>
          <w:bCs/>
          <w:i/>
          <w:color w:val="808080"/>
          <w:sz w:val="20"/>
          <w:szCs w:val="20"/>
          <w:u w:val="single"/>
        </w:rPr>
      </w:pPr>
      <w:r w:rsidRPr="004141A1">
        <w:rPr>
          <w:rFonts w:ascii="Arial" w:hAnsi="Arial" w:cs="Arial"/>
          <w:b/>
          <w:bCs/>
          <w:i/>
          <w:color w:val="808080"/>
          <w:sz w:val="20"/>
          <w:szCs w:val="20"/>
          <w:u w:val="single"/>
        </w:rPr>
        <w:t>Hypothèses de chargement</w:t>
      </w:r>
    </w:p>
    <w:p w14:paraId="7FBCBAF2"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p>
    <w:p w14:paraId="065CC230"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d’exploitation</w:t>
      </w:r>
    </w:p>
    <w:p w14:paraId="2F92710C" w14:textId="77777777" w:rsidR="00EB159B" w:rsidRPr="004141A1" w:rsidRDefault="00D0194F" w:rsidP="004141A1">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B0A84">
        <w:rPr>
          <w:rFonts w:ascii="Arial" w:hAnsi="Arial" w:cs="Arial"/>
          <w:bCs/>
          <w:i/>
          <w:color w:val="808080"/>
          <w:sz w:val="20"/>
          <w:szCs w:val="20"/>
        </w:rPr>
        <w:t>Les charges d’exploitation</w:t>
      </w:r>
      <w:r w:rsidR="00ED6432" w:rsidRPr="004141A1">
        <w:rPr>
          <w:rFonts w:ascii="Arial" w:hAnsi="Arial" w:cs="Arial"/>
          <w:bCs/>
          <w:i/>
          <w:color w:val="808080"/>
          <w:sz w:val="20"/>
          <w:szCs w:val="20"/>
        </w:rPr>
        <w:t xml:space="preserve"> correspondent à la sollicitation 1 soit : </w:t>
      </w:r>
    </w:p>
    <w:p w14:paraId="2007A963"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- 350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/m² en charge répartie</w:t>
      </w:r>
    </w:p>
    <w:p w14:paraId="60F9EE24"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- 200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 xml:space="preserve"> en charge concentrée</w:t>
      </w:r>
    </w:p>
    <w:p w14:paraId="6F31B73D" w14:textId="77777777" w:rsidR="004141A1" w:rsidRDefault="004141A1" w:rsidP="004141A1">
      <w:pPr>
        <w:pBdr>
          <w:left w:val="single" w:sz="18" w:space="4" w:color="C0C0C0"/>
        </w:pBdr>
        <w:ind w:left="708"/>
        <w:jc w:val="both"/>
        <w:rPr>
          <w:rFonts w:ascii="Arial" w:hAnsi="Arial" w:cs="Arial"/>
          <w:bCs/>
          <w:i/>
          <w:color w:val="808080"/>
          <w:sz w:val="20"/>
          <w:szCs w:val="20"/>
          <w:highlight w:val="cyan"/>
        </w:rPr>
      </w:pPr>
    </w:p>
    <w:p w14:paraId="614F8908" w14:textId="77777777" w:rsidR="004141A1" w:rsidRPr="004141A1" w:rsidRDefault="004141A1" w:rsidP="003975E8">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 vent</w:t>
      </w:r>
    </w:p>
    <w:p w14:paraId="4348EB12" w14:textId="77777777" w:rsidR="00ED6432" w:rsidRPr="004141A1" w:rsidRDefault="00ED6432" w:rsidP="008A3674">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w:t>
      </w:r>
      <w:r w:rsidR="003975E8">
        <w:rPr>
          <w:rFonts w:ascii="Arial" w:hAnsi="Arial" w:cs="Arial"/>
          <w:bCs/>
          <w:i/>
          <w:color w:val="808080"/>
          <w:sz w:val="20"/>
          <w:szCs w:val="20"/>
        </w:rPr>
        <w:t xml:space="preserve"> Les c</w:t>
      </w:r>
      <w:r w:rsidRPr="004141A1">
        <w:rPr>
          <w:rFonts w:ascii="Arial" w:hAnsi="Arial" w:cs="Arial"/>
          <w:bCs/>
          <w:i/>
          <w:color w:val="808080"/>
          <w:sz w:val="20"/>
          <w:szCs w:val="20"/>
        </w:rPr>
        <w:t xml:space="preserve">harges de vent </w:t>
      </w:r>
      <w:r w:rsidR="003975E8">
        <w:rPr>
          <w:rFonts w:ascii="Arial" w:hAnsi="Arial" w:cs="Arial"/>
          <w:bCs/>
          <w:i/>
          <w:color w:val="808080"/>
          <w:sz w:val="20"/>
          <w:szCs w:val="20"/>
        </w:rPr>
        <w:t>sont issues de l’</w:t>
      </w:r>
      <w:proofErr w:type="spellStart"/>
      <w:r w:rsidRPr="004141A1">
        <w:rPr>
          <w:rFonts w:ascii="Arial" w:hAnsi="Arial" w:cs="Arial"/>
          <w:bCs/>
          <w:i/>
          <w:color w:val="808080"/>
          <w:sz w:val="20"/>
          <w:szCs w:val="20"/>
        </w:rPr>
        <w:t>Eurocode</w:t>
      </w:r>
      <w:proofErr w:type="spellEnd"/>
      <w:r w:rsidRPr="004141A1">
        <w:rPr>
          <w:rFonts w:ascii="Arial" w:hAnsi="Arial" w:cs="Arial"/>
          <w:bCs/>
          <w:i/>
          <w:color w:val="808080"/>
          <w:sz w:val="20"/>
          <w:szCs w:val="20"/>
        </w:rPr>
        <w:t xml:space="preserve"> 1 Partie 1-4 et </w:t>
      </w:r>
      <w:r w:rsidR="003975E8">
        <w:rPr>
          <w:rFonts w:ascii="Arial" w:hAnsi="Arial" w:cs="Arial"/>
          <w:bCs/>
          <w:i/>
          <w:color w:val="808080"/>
          <w:sz w:val="20"/>
          <w:szCs w:val="20"/>
        </w:rPr>
        <w:t xml:space="preserve">de </w:t>
      </w:r>
      <w:r w:rsidRPr="004141A1">
        <w:rPr>
          <w:rFonts w:ascii="Arial" w:hAnsi="Arial" w:cs="Arial"/>
          <w:bCs/>
          <w:i/>
          <w:color w:val="808080"/>
          <w:sz w:val="20"/>
          <w:szCs w:val="20"/>
        </w:rPr>
        <w:t xml:space="preserve">son annexe nationale (NF EN 1991-1-4 et NF EN 1991-1-4/AN). </w:t>
      </w:r>
    </w:p>
    <w:p w14:paraId="3E540DE2" w14:textId="77777777" w:rsidR="00ED6432" w:rsidRPr="008A3674" w:rsidRDefault="00ED6432" w:rsidP="008A3674">
      <w:pPr>
        <w:pBdr>
          <w:left w:val="single" w:sz="18" w:space="4" w:color="C0C0C0"/>
        </w:pBdr>
        <w:ind w:left="708"/>
        <w:jc w:val="both"/>
        <w:rPr>
          <w:rFonts w:ascii="Arial" w:hAnsi="Arial" w:cs="Arial"/>
          <w:bCs/>
          <w:i/>
          <w:color w:val="808080"/>
          <w:sz w:val="20"/>
          <w:szCs w:val="20"/>
          <w:highlight w:val="cyan"/>
        </w:rPr>
      </w:pPr>
    </w:p>
    <w:p w14:paraId="39A570DE" w14:textId="77777777" w:rsidR="00ED6432" w:rsidRPr="003975E8" w:rsidRDefault="003975E8" w:rsidP="008A3674">
      <w:pPr>
        <w:pBdr>
          <w:left w:val="single" w:sz="18" w:space="4" w:color="C0C0C0"/>
        </w:pBdr>
        <w:ind w:left="708"/>
        <w:jc w:val="both"/>
        <w:rPr>
          <w:rFonts w:ascii="Arial" w:hAnsi="Arial" w:cs="Arial"/>
          <w:b/>
          <w:bCs/>
          <w:i/>
          <w:color w:val="808080"/>
          <w:sz w:val="20"/>
          <w:szCs w:val="20"/>
        </w:rPr>
      </w:pPr>
      <w:r>
        <w:rPr>
          <w:rFonts w:ascii="Arial" w:hAnsi="Arial" w:cs="Arial"/>
          <w:b/>
          <w:bCs/>
          <w:i/>
          <w:color w:val="808080"/>
          <w:sz w:val="20"/>
          <w:szCs w:val="20"/>
          <w:highlight w:val="cyan"/>
        </w:rPr>
        <w:br w:type="page"/>
      </w:r>
      <w:r w:rsidR="00ED6432" w:rsidRPr="003975E8">
        <w:rPr>
          <w:rFonts w:ascii="Arial" w:hAnsi="Arial" w:cs="Arial"/>
          <w:b/>
          <w:bCs/>
          <w:i/>
          <w:color w:val="808080"/>
          <w:sz w:val="20"/>
          <w:szCs w:val="20"/>
        </w:rPr>
        <w:lastRenderedPageBreak/>
        <w:t>Charges de neige</w:t>
      </w:r>
    </w:p>
    <w:p w14:paraId="1AE7BF5B"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w:t>
      </w:r>
      <w:r w:rsidR="003975E8" w:rsidRPr="003975E8">
        <w:rPr>
          <w:rFonts w:ascii="Arial" w:hAnsi="Arial" w:cs="Arial"/>
          <w:bCs/>
          <w:i/>
          <w:color w:val="808080"/>
          <w:sz w:val="20"/>
          <w:szCs w:val="20"/>
        </w:rPr>
        <w:t>Les c</w:t>
      </w:r>
      <w:r w:rsidRPr="003975E8">
        <w:rPr>
          <w:rFonts w:ascii="Arial" w:hAnsi="Arial" w:cs="Arial"/>
          <w:bCs/>
          <w:i/>
          <w:color w:val="808080"/>
          <w:sz w:val="20"/>
          <w:szCs w:val="20"/>
        </w:rPr>
        <w:t xml:space="preserve">harges de neige </w:t>
      </w:r>
      <w:r w:rsidR="003975E8" w:rsidRPr="003975E8">
        <w:rPr>
          <w:rFonts w:ascii="Arial" w:hAnsi="Arial" w:cs="Arial"/>
          <w:bCs/>
          <w:i/>
          <w:color w:val="808080"/>
          <w:sz w:val="20"/>
          <w:szCs w:val="20"/>
        </w:rPr>
        <w:t>sont issues de l’</w:t>
      </w:r>
      <w:proofErr w:type="spellStart"/>
      <w:r w:rsidRPr="003975E8">
        <w:rPr>
          <w:rFonts w:ascii="Arial" w:hAnsi="Arial" w:cs="Arial"/>
          <w:bCs/>
          <w:i/>
          <w:color w:val="808080"/>
          <w:sz w:val="20"/>
          <w:szCs w:val="20"/>
        </w:rPr>
        <w:t>Eurocode</w:t>
      </w:r>
      <w:proofErr w:type="spellEnd"/>
      <w:r w:rsidRPr="003975E8">
        <w:rPr>
          <w:rFonts w:ascii="Arial" w:hAnsi="Arial" w:cs="Arial"/>
          <w:bCs/>
          <w:i/>
          <w:color w:val="808080"/>
          <w:sz w:val="20"/>
          <w:szCs w:val="20"/>
        </w:rPr>
        <w:t xml:space="preserve"> 1 Partie 1-3 et </w:t>
      </w:r>
      <w:r w:rsidR="003975E8" w:rsidRPr="003975E8">
        <w:rPr>
          <w:rFonts w:ascii="Arial" w:hAnsi="Arial" w:cs="Arial"/>
          <w:bCs/>
          <w:i/>
          <w:color w:val="808080"/>
          <w:sz w:val="20"/>
          <w:szCs w:val="20"/>
        </w:rPr>
        <w:t xml:space="preserve">de </w:t>
      </w:r>
      <w:r w:rsidRPr="003975E8">
        <w:rPr>
          <w:rFonts w:ascii="Arial" w:hAnsi="Arial" w:cs="Arial"/>
          <w:bCs/>
          <w:i/>
          <w:color w:val="808080"/>
          <w:sz w:val="20"/>
          <w:szCs w:val="20"/>
        </w:rPr>
        <w:t xml:space="preserve">son annexe nationale (NF EN 1991-1-3 et NF EN 1991-1-3/AN). </w:t>
      </w:r>
    </w:p>
    <w:p w14:paraId="47A4BD35" w14:textId="77777777" w:rsidR="004141A1" w:rsidRPr="003975E8" w:rsidRDefault="00D0194F" w:rsidP="003975E8">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975E8" w:rsidRPr="003975E8">
        <w:rPr>
          <w:rFonts w:ascii="Arial" w:hAnsi="Arial" w:cs="Arial"/>
          <w:bCs/>
          <w:i/>
          <w:color w:val="808080"/>
          <w:sz w:val="20"/>
          <w:szCs w:val="20"/>
        </w:rPr>
        <w:t>Le projet est situé à une altitude de 50</w:t>
      </w:r>
      <w:r w:rsidR="00F32E1E">
        <w:rPr>
          <w:rFonts w:ascii="Arial" w:hAnsi="Arial" w:cs="Arial"/>
          <w:bCs/>
          <w:i/>
          <w:color w:val="808080"/>
          <w:sz w:val="20"/>
          <w:szCs w:val="20"/>
        </w:rPr>
        <w:t xml:space="preserve"> </w:t>
      </w:r>
      <w:r w:rsidR="003975E8" w:rsidRPr="003975E8">
        <w:rPr>
          <w:rFonts w:ascii="Arial" w:hAnsi="Arial" w:cs="Arial"/>
          <w:bCs/>
          <w:i/>
          <w:color w:val="808080"/>
          <w:sz w:val="20"/>
          <w:szCs w:val="20"/>
        </w:rPr>
        <w:t>m et en zone de neige A2, les solutions pré</w:t>
      </w:r>
      <w:r w:rsidR="00321888">
        <w:rPr>
          <w:rFonts w:ascii="Arial" w:hAnsi="Arial" w:cs="Arial"/>
          <w:bCs/>
          <w:i/>
          <w:color w:val="808080"/>
          <w:sz w:val="20"/>
          <w:szCs w:val="20"/>
        </w:rPr>
        <w:t>-</w:t>
      </w:r>
      <w:r w:rsidR="003975E8" w:rsidRPr="003975E8">
        <w:rPr>
          <w:rFonts w:ascii="Arial" w:hAnsi="Arial" w:cs="Arial"/>
          <w:bCs/>
          <w:i/>
          <w:color w:val="808080"/>
          <w:sz w:val="20"/>
          <w:szCs w:val="20"/>
        </w:rPr>
        <w:t xml:space="preserve">calculées définies dans le NF DTU 51.4 sont donc compatibles avec le projet. </w:t>
      </w:r>
    </w:p>
    <w:p w14:paraId="15FB681B"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68D5A315"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Hypothèses de vérification</w:t>
      </w:r>
    </w:p>
    <w:p w14:paraId="66DE3D36"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p>
    <w:p w14:paraId="76DF1FA0" w14:textId="77777777" w:rsidR="00ED6432" w:rsidRPr="003975E8" w:rsidRDefault="00ED6432"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Classe de service</w:t>
      </w:r>
    </w:p>
    <w:p w14:paraId="68CD2340" w14:textId="77777777" w:rsidR="00ED6432"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ED6432" w:rsidRPr="003975E8">
        <w:rPr>
          <w:rFonts w:ascii="Arial" w:hAnsi="Arial" w:cs="Arial"/>
          <w:bCs/>
          <w:i/>
          <w:color w:val="808080"/>
          <w:sz w:val="20"/>
          <w:szCs w:val="20"/>
        </w:rPr>
        <w:t>L’ensemble des éléments de platelage seront affectés à la classe de service 3.</w:t>
      </w:r>
    </w:p>
    <w:p w14:paraId="20CE3E45" w14:textId="77777777" w:rsidR="008A3674" w:rsidRPr="004141A1" w:rsidRDefault="008A3674" w:rsidP="008A3674">
      <w:pPr>
        <w:pBdr>
          <w:left w:val="single" w:sz="18" w:space="4" w:color="C0C0C0"/>
        </w:pBdr>
        <w:ind w:left="708"/>
        <w:jc w:val="both"/>
        <w:rPr>
          <w:rFonts w:ascii="Arial" w:hAnsi="Arial" w:cs="Arial"/>
          <w:b/>
          <w:bCs/>
          <w:i/>
          <w:color w:val="808080"/>
          <w:sz w:val="20"/>
          <w:szCs w:val="20"/>
          <w:highlight w:val="cyan"/>
        </w:rPr>
      </w:pPr>
    </w:p>
    <w:p w14:paraId="2337A5C0" w14:textId="77777777" w:rsidR="004141A1" w:rsidRPr="004141A1" w:rsidRDefault="004141A1" w:rsidP="004141A1">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 xml:space="preserve">Flèches limites </w:t>
      </w:r>
    </w:p>
    <w:p w14:paraId="28DE7192" w14:textId="77777777" w:rsidR="004141A1" w:rsidRPr="00E50155" w:rsidRDefault="00D0194F" w:rsidP="004141A1">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4141A1">
        <w:rPr>
          <w:rFonts w:ascii="Arial" w:hAnsi="Arial" w:cs="Arial"/>
          <w:bCs/>
          <w:i/>
          <w:color w:val="808080"/>
          <w:sz w:val="20"/>
          <w:szCs w:val="20"/>
        </w:rPr>
        <w:t>Les f</w:t>
      </w:r>
      <w:r w:rsidR="004141A1" w:rsidRPr="00E50155">
        <w:rPr>
          <w:rFonts w:ascii="Arial" w:hAnsi="Arial" w:cs="Arial"/>
          <w:bCs/>
          <w:i/>
          <w:color w:val="808080"/>
          <w:sz w:val="20"/>
          <w:szCs w:val="20"/>
        </w:rPr>
        <w:t xml:space="preserve">lèches </w:t>
      </w:r>
      <w:r w:rsidR="004141A1">
        <w:rPr>
          <w:rFonts w:ascii="Arial" w:hAnsi="Arial" w:cs="Arial"/>
          <w:bCs/>
          <w:i/>
          <w:color w:val="808080"/>
          <w:sz w:val="20"/>
          <w:szCs w:val="20"/>
        </w:rPr>
        <w:t>limites</w:t>
      </w:r>
      <w:r w:rsidR="004141A1" w:rsidRPr="00E50155">
        <w:rPr>
          <w:rFonts w:ascii="Arial" w:hAnsi="Arial" w:cs="Arial"/>
          <w:bCs/>
          <w:i/>
          <w:color w:val="808080"/>
          <w:sz w:val="20"/>
          <w:szCs w:val="20"/>
        </w:rPr>
        <w:t xml:space="preserve"> pour les lames </w:t>
      </w:r>
      <w:r w:rsidR="004141A1">
        <w:rPr>
          <w:rFonts w:ascii="Arial" w:hAnsi="Arial" w:cs="Arial"/>
          <w:bCs/>
          <w:i/>
          <w:color w:val="808080"/>
          <w:sz w:val="20"/>
          <w:szCs w:val="20"/>
        </w:rPr>
        <w:t xml:space="preserve">sont </w:t>
      </w:r>
      <w:r w:rsidR="004141A1" w:rsidRPr="00E50155">
        <w:rPr>
          <w:rFonts w:ascii="Arial" w:hAnsi="Arial" w:cs="Arial"/>
          <w:bCs/>
          <w:i/>
          <w:color w:val="808080"/>
          <w:sz w:val="20"/>
          <w:szCs w:val="20"/>
        </w:rPr>
        <w:t>:</w:t>
      </w:r>
      <w:r w:rsidR="004141A1">
        <w:rPr>
          <w:rFonts w:ascii="Arial" w:hAnsi="Arial" w:cs="Arial"/>
          <w:bCs/>
          <w:i/>
          <w:color w:val="808080"/>
          <w:sz w:val="20"/>
          <w:szCs w:val="20"/>
        </w:rPr>
        <w:t xml:space="preserve"> </w:t>
      </w:r>
      <w:proofErr w:type="spellStart"/>
      <w:r w:rsidR="004141A1">
        <w:rPr>
          <w:rFonts w:ascii="Arial" w:hAnsi="Arial" w:cs="Arial"/>
          <w:bCs/>
          <w:i/>
          <w:color w:val="808080"/>
          <w:sz w:val="20"/>
          <w:szCs w:val="20"/>
        </w:rPr>
        <w:t>Winst</w:t>
      </w:r>
      <w:proofErr w:type="spellEnd"/>
      <w:r w:rsidR="004141A1">
        <w:rPr>
          <w:rFonts w:ascii="Arial" w:hAnsi="Arial" w:cs="Arial"/>
          <w:bCs/>
          <w:i/>
          <w:color w:val="808080"/>
          <w:sz w:val="20"/>
          <w:szCs w:val="20"/>
        </w:rPr>
        <w:t xml:space="preserve"> ≤ 5</w:t>
      </w:r>
      <w:r w:rsidR="00F32E1E">
        <w:rPr>
          <w:rFonts w:ascii="Arial" w:hAnsi="Arial" w:cs="Arial"/>
          <w:bCs/>
          <w:i/>
          <w:color w:val="808080"/>
          <w:sz w:val="20"/>
          <w:szCs w:val="20"/>
        </w:rPr>
        <w:t xml:space="preserve"> </w:t>
      </w:r>
      <w:r w:rsidR="004141A1">
        <w:rPr>
          <w:rFonts w:ascii="Arial" w:hAnsi="Arial" w:cs="Arial"/>
          <w:bCs/>
          <w:i/>
          <w:color w:val="808080"/>
          <w:sz w:val="20"/>
          <w:szCs w:val="20"/>
        </w:rPr>
        <w:t xml:space="preserve">mm ; </w:t>
      </w:r>
      <w:proofErr w:type="spellStart"/>
      <w:r w:rsidR="004141A1">
        <w:rPr>
          <w:rFonts w:ascii="Arial" w:hAnsi="Arial" w:cs="Arial"/>
          <w:bCs/>
          <w:i/>
          <w:color w:val="808080"/>
          <w:sz w:val="20"/>
          <w:szCs w:val="20"/>
        </w:rPr>
        <w:t>Wfin</w:t>
      </w:r>
      <w:proofErr w:type="spellEnd"/>
      <w:r w:rsidR="004141A1">
        <w:rPr>
          <w:rFonts w:ascii="Arial" w:hAnsi="Arial" w:cs="Arial"/>
          <w:bCs/>
          <w:i/>
          <w:color w:val="808080"/>
          <w:sz w:val="20"/>
          <w:szCs w:val="20"/>
        </w:rPr>
        <w:t xml:space="preserve"> ≤ 5</w:t>
      </w:r>
      <w:r w:rsidR="00F32E1E">
        <w:rPr>
          <w:rFonts w:ascii="Arial" w:hAnsi="Arial" w:cs="Arial"/>
          <w:bCs/>
          <w:i/>
          <w:color w:val="808080"/>
          <w:sz w:val="20"/>
          <w:szCs w:val="20"/>
        </w:rPr>
        <w:t xml:space="preserve"> </w:t>
      </w:r>
      <w:r w:rsidR="004141A1">
        <w:rPr>
          <w:rFonts w:ascii="Arial" w:hAnsi="Arial" w:cs="Arial"/>
          <w:bCs/>
          <w:i/>
          <w:color w:val="808080"/>
          <w:sz w:val="20"/>
          <w:szCs w:val="20"/>
        </w:rPr>
        <w:t>mm </w:t>
      </w:r>
    </w:p>
    <w:p w14:paraId="78B7B811" w14:textId="77777777" w:rsidR="004141A1" w:rsidRDefault="00D0194F" w:rsidP="004141A1">
      <w:pPr>
        <w:pBdr>
          <w:left w:val="single" w:sz="18" w:space="4" w:color="C0C0C0"/>
        </w:pBdr>
        <w:ind w:left="708"/>
        <w:jc w:val="both"/>
        <w:rPr>
          <w:rFonts w:ascii="Arial" w:hAnsi="Arial" w:cs="Arial"/>
          <w:b/>
          <w:bCs/>
          <w:sz w:val="20"/>
          <w:szCs w:val="20"/>
        </w:rPr>
      </w:pPr>
      <w:r w:rsidRPr="00D94D40">
        <w:rPr>
          <w:rFonts w:ascii="Arial" w:hAnsi="Arial" w:cs="Arial"/>
          <w:bCs/>
          <w:i/>
          <w:color w:val="808080"/>
          <w:sz w:val="20"/>
          <w:szCs w:val="20"/>
        </w:rPr>
        <w:t xml:space="preserve">- </w:t>
      </w:r>
      <w:r w:rsidR="004141A1" w:rsidRPr="00D94D40">
        <w:rPr>
          <w:rFonts w:ascii="Arial" w:hAnsi="Arial" w:cs="Arial"/>
          <w:bCs/>
          <w:i/>
          <w:color w:val="808080"/>
          <w:sz w:val="20"/>
          <w:szCs w:val="20"/>
        </w:rPr>
        <w:t xml:space="preserve">Les flèches limites pour les lambourdes sont : </w:t>
      </w:r>
      <w:proofErr w:type="spellStart"/>
      <w:r w:rsidR="004141A1" w:rsidRPr="00D94D40">
        <w:rPr>
          <w:rFonts w:ascii="Arial" w:hAnsi="Arial" w:cs="Arial"/>
          <w:bCs/>
          <w:i/>
          <w:color w:val="808080"/>
          <w:sz w:val="20"/>
          <w:szCs w:val="20"/>
        </w:rPr>
        <w:t>Winst</w:t>
      </w:r>
      <w:proofErr w:type="spellEnd"/>
      <w:r w:rsidR="004141A1" w:rsidRPr="00D94D40">
        <w:rPr>
          <w:rFonts w:ascii="Arial" w:hAnsi="Arial" w:cs="Arial"/>
          <w:bCs/>
          <w:i/>
          <w:color w:val="808080"/>
          <w:sz w:val="20"/>
          <w:szCs w:val="20"/>
        </w:rPr>
        <w:t xml:space="preserve"> ≤ L/300 ; </w:t>
      </w:r>
      <w:proofErr w:type="spellStart"/>
      <w:r w:rsidR="004141A1" w:rsidRPr="00D94D40">
        <w:rPr>
          <w:rFonts w:ascii="Arial" w:hAnsi="Arial" w:cs="Arial"/>
          <w:bCs/>
          <w:i/>
          <w:color w:val="808080"/>
          <w:sz w:val="20"/>
          <w:szCs w:val="20"/>
        </w:rPr>
        <w:t>Wfin</w:t>
      </w:r>
      <w:proofErr w:type="spellEnd"/>
      <w:r w:rsidR="004141A1" w:rsidRPr="00D94D40">
        <w:rPr>
          <w:rFonts w:ascii="Arial" w:hAnsi="Arial" w:cs="Arial"/>
          <w:bCs/>
          <w:i/>
          <w:color w:val="808080"/>
          <w:sz w:val="20"/>
          <w:szCs w:val="20"/>
        </w:rPr>
        <w:t xml:space="preserve"> ≤ L/200</w:t>
      </w:r>
      <w:r w:rsidR="004141A1">
        <w:rPr>
          <w:rFonts w:ascii="Arial" w:hAnsi="Arial" w:cs="Arial"/>
          <w:bCs/>
          <w:i/>
          <w:color w:val="808080"/>
          <w:sz w:val="20"/>
          <w:szCs w:val="20"/>
        </w:rPr>
        <w:t xml:space="preserve"> </w:t>
      </w:r>
    </w:p>
    <w:p w14:paraId="3B1D4FB3" w14:textId="77777777" w:rsidR="008A3674" w:rsidRDefault="008A3674" w:rsidP="008A3674">
      <w:pPr>
        <w:pBdr>
          <w:left w:val="single" w:sz="18" w:space="4" w:color="C0C0C0"/>
        </w:pBdr>
        <w:ind w:left="708"/>
        <w:jc w:val="both"/>
        <w:rPr>
          <w:rFonts w:ascii="Arial" w:hAnsi="Arial" w:cs="Arial"/>
          <w:bCs/>
          <w:i/>
          <w:color w:val="808080"/>
          <w:sz w:val="20"/>
          <w:szCs w:val="20"/>
          <w:highlight w:val="cyan"/>
        </w:rPr>
      </w:pPr>
    </w:p>
    <w:p w14:paraId="6E8752AD"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Durabilité des accessoires métalliques d’assemblage</w:t>
      </w:r>
    </w:p>
    <w:p w14:paraId="587BB015"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1C1EEB93" w14:textId="77777777" w:rsidR="008A3674" w:rsidRPr="003975E8" w:rsidRDefault="008A3674"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Protection des organes d’assemblage</w:t>
      </w:r>
    </w:p>
    <w:p w14:paraId="694026FD" w14:textId="77777777" w:rsidR="008A3674" w:rsidRDefault="008A3674"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Le projet est situé dans une ambiance humide courante. </w:t>
      </w:r>
    </w:p>
    <w:p w14:paraId="5D24A7C7" w14:textId="77777777" w:rsidR="00D0194F"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La visserie de fixation des lames est réalisée en acier inoxydable A2.</w:t>
      </w:r>
    </w:p>
    <w:p w14:paraId="62455E66" w14:textId="77777777" w:rsidR="00D0194F"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La visserie de fixation des équerres est réalisée en acier </w:t>
      </w:r>
      <w:proofErr w:type="spellStart"/>
      <w:r>
        <w:rPr>
          <w:rFonts w:ascii="Arial" w:hAnsi="Arial" w:cs="Arial"/>
          <w:bCs/>
          <w:i/>
          <w:color w:val="808080"/>
          <w:sz w:val="20"/>
          <w:szCs w:val="20"/>
        </w:rPr>
        <w:t>électrozingué</w:t>
      </w:r>
      <w:proofErr w:type="spellEnd"/>
      <w:r>
        <w:rPr>
          <w:rFonts w:ascii="Arial" w:hAnsi="Arial" w:cs="Arial"/>
          <w:bCs/>
          <w:i/>
          <w:color w:val="808080"/>
          <w:sz w:val="20"/>
          <w:szCs w:val="20"/>
        </w:rPr>
        <w:t xml:space="preserve">. </w:t>
      </w:r>
    </w:p>
    <w:p w14:paraId="1A43587B" w14:textId="77777777" w:rsidR="008A3674" w:rsidRPr="008A3674"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Les organes d’assemblage (équerres, sabots…) sont réalisés en </w:t>
      </w:r>
      <w:r w:rsidR="000F4485">
        <w:rPr>
          <w:rFonts w:ascii="Arial" w:hAnsi="Arial" w:cs="Arial"/>
          <w:bCs/>
          <w:i/>
          <w:color w:val="808080"/>
          <w:sz w:val="20"/>
          <w:szCs w:val="20"/>
        </w:rPr>
        <w:t>acier galvanisé à chaud</w:t>
      </w:r>
    </w:p>
    <w:p w14:paraId="24A62FF7" w14:textId="77777777" w:rsidR="008A3674" w:rsidRPr="002237E6" w:rsidRDefault="008A3674" w:rsidP="00AD4643">
      <w:pPr>
        <w:jc w:val="both"/>
        <w:rPr>
          <w:rFonts w:ascii="Arial" w:hAnsi="Arial" w:cs="Arial"/>
          <w:b/>
          <w:bCs/>
          <w:i/>
          <w:color w:val="808080"/>
          <w:sz w:val="20"/>
          <w:szCs w:val="20"/>
          <w:u w:val="single"/>
        </w:rPr>
      </w:pPr>
    </w:p>
    <w:p w14:paraId="168AE2EF" w14:textId="77777777" w:rsidR="00B402F9" w:rsidRDefault="004711ED" w:rsidP="00B402F9">
      <w:pPr>
        <w:pStyle w:val="Style7"/>
      </w:pPr>
      <w:r>
        <w:br w:type="page"/>
      </w:r>
      <w:bookmarkStart w:id="14" w:name="_Toc86324706"/>
      <w:bookmarkStart w:id="15" w:name="_Toc89246819"/>
      <w:r w:rsidR="00B402F9">
        <w:lastRenderedPageBreak/>
        <w:t>Aide à la description des ouvrages</w:t>
      </w:r>
      <w:bookmarkEnd w:id="14"/>
      <w:bookmarkEnd w:id="15"/>
    </w:p>
    <w:p w14:paraId="6930BA3F" w14:textId="77777777" w:rsidR="00B402F9" w:rsidRDefault="00B402F9" w:rsidP="00AD4643">
      <w:pPr>
        <w:jc w:val="both"/>
        <w:rPr>
          <w:rFonts w:ascii="Arial" w:hAnsi="Arial" w:cs="Arial"/>
          <w:b/>
          <w:bCs/>
          <w:sz w:val="20"/>
          <w:szCs w:val="20"/>
        </w:rPr>
      </w:pPr>
    </w:p>
    <w:p w14:paraId="0D65F169" w14:textId="77777777" w:rsidR="00B402F9" w:rsidRDefault="00B402F9" w:rsidP="00AD4643">
      <w:pPr>
        <w:jc w:val="both"/>
        <w:rPr>
          <w:rFonts w:ascii="Arial" w:hAnsi="Arial" w:cs="Arial"/>
          <w:b/>
          <w:bCs/>
          <w:sz w:val="20"/>
          <w:szCs w:val="20"/>
        </w:rPr>
      </w:pPr>
    </w:p>
    <w:p w14:paraId="507F15F8" w14:textId="7130DDCA" w:rsidR="000A30DA" w:rsidRPr="000A379F" w:rsidRDefault="006F53F9" w:rsidP="000A379F">
      <w:pPr>
        <w:jc w:val="both"/>
        <w:rPr>
          <w:rFonts w:ascii="Arial" w:hAnsi="Arial" w:cs="Arial"/>
          <w:b/>
          <w:bCs/>
          <w:sz w:val="20"/>
          <w:szCs w:val="20"/>
        </w:rPr>
      </w:pPr>
      <w:r>
        <w:rPr>
          <w:rFonts w:ascii="Arial" w:hAnsi="Arial" w:cs="Arial"/>
          <w:b/>
          <w:bCs/>
          <w:sz w:val="20"/>
          <w:szCs w:val="20"/>
        </w:rPr>
        <w:t>Le maître d’œuvre</w:t>
      </w:r>
      <w:r w:rsidR="00AD4643">
        <w:rPr>
          <w:rFonts w:ascii="Arial" w:hAnsi="Arial" w:cs="Arial"/>
          <w:b/>
          <w:bCs/>
          <w:sz w:val="20"/>
          <w:szCs w:val="20"/>
        </w:rPr>
        <w:t xml:space="preserve"> devra préciser</w:t>
      </w:r>
      <w:r w:rsidR="000A379F">
        <w:rPr>
          <w:rFonts w:ascii="Arial" w:hAnsi="Arial" w:cs="Arial"/>
          <w:b/>
          <w:bCs/>
          <w:sz w:val="20"/>
          <w:szCs w:val="20"/>
        </w:rPr>
        <w:t> :</w:t>
      </w:r>
    </w:p>
    <w:p w14:paraId="1D1B1286" w14:textId="77777777" w:rsidR="00EE3B33" w:rsidRDefault="00EE3B33" w:rsidP="000A379F">
      <w:pPr>
        <w:jc w:val="both"/>
        <w:rPr>
          <w:rFonts w:ascii="Arial" w:hAnsi="Arial" w:cs="Arial"/>
          <w:sz w:val="20"/>
          <w:szCs w:val="20"/>
        </w:rPr>
      </w:pPr>
    </w:p>
    <w:p w14:paraId="32A2559A" w14:textId="77777777" w:rsidR="001B6B96" w:rsidRPr="00F32E1E" w:rsidRDefault="001B6B96" w:rsidP="001B6B96">
      <w:pPr>
        <w:autoSpaceDE w:val="0"/>
        <w:autoSpaceDN w:val="0"/>
        <w:adjustRightInd w:val="0"/>
        <w:ind w:left="1800"/>
        <w:rPr>
          <w:rFonts w:ascii="Arial" w:hAnsi="Arial" w:cs="Arial"/>
          <w:sz w:val="20"/>
          <w:szCs w:val="20"/>
        </w:rPr>
      </w:pPr>
    </w:p>
    <w:p w14:paraId="18BAD442" w14:textId="77777777" w:rsidR="00F97409" w:rsidRPr="005566A8" w:rsidRDefault="00F45279" w:rsidP="0010066C">
      <w:pPr>
        <w:numPr>
          <w:ilvl w:val="0"/>
          <w:numId w:val="12"/>
        </w:numPr>
        <w:autoSpaceDE w:val="0"/>
        <w:autoSpaceDN w:val="0"/>
        <w:adjustRightInd w:val="0"/>
        <w:rPr>
          <w:rFonts w:ascii="Arial" w:hAnsi="Arial" w:cs="Arial"/>
          <w:sz w:val="20"/>
          <w:szCs w:val="20"/>
        </w:rPr>
      </w:pPr>
      <w:r w:rsidRPr="005566A8">
        <w:rPr>
          <w:rFonts w:ascii="Arial" w:hAnsi="Arial" w:cs="Arial"/>
          <w:b/>
          <w:bCs/>
          <w:sz w:val="20"/>
          <w:szCs w:val="20"/>
        </w:rPr>
        <w:t>Pour les l</w:t>
      </w:r>
      <w:r w:rsidR="00F97409" w:rsidRPr="005566A8">
        <w:rPr>
          <w:rFonts w:ascii="Arial" w:hAnsi="Arial" w:cs="Arial"/>
          <w:b/>
          <w:bCs/>
          <w:sz w:val="20"/>
          <w:szCs w:val="20"/>
        </w:rPr>
        <w:t>ambourdes</w:t>
      </w:r>
      <w:r w:rsidR="00F97409" w:rsidRPr="005566A8">
        <w:rPr>
          <w:rFonts w:ascii="Arial" w:hAnsi="Arial" w:cs="Arial"/>
          <w:b/>
          <w:sz w:val="20"/>
          <w:szCs w:val="20"/>
        </w:rPr>
        <w:t> :</w:t>
      </w:r>
    </w:p>
    <w:p w14:paraId="526D9D40" w14:textId="77777777" w:rsidR="003F7999" w:rsidRPr="005566A8" w:rsidRDefault="001B4130" w:rsidP="00F32E1E">
      <w:pPr>
        <w:numPr>
          <w:ilvl w:val="2"/>
          <w:numId w:val="16"/>
        </w:numPr>
        <w:autoSpaceDE w:val="0"/>
        <w:autoSpaceDN w:val="0"/>
        <w:adjustRightInd w:val="0"/>
        <w:rPr>
          <w:rFonts w:ascii="Arial" w:hAnsi="Arial" w:cs="Arial"/>
          <w:sz w:val="20"/>
          <w:szCs w:val="20"/>
        </w:rPr>
      </w:pPr>
      <w:r w:rsidRPr="005566A8">
        <w:rPr>
          <w:rFonts w:ascii="Arial" w:hAnsi="Arial" w:cs="Arial"/>
          <w:sz w:val="20"/>
          <w:szCs w:val="20"/>
        </w:rPr>
        <w:t>Lambourdes selon CGM du NF DTU 51.4 qui renvoie notamment aux normes de référence</w:t>
      </w:r>
      <w:r w:rsidR="00293C5C" w:rsidRPr="005566A8">
        <w:rPr>
          <w:rFonts w:ascii="Arial" w:hAnsi="Arial" w:cs="Arial"/>
          <w:sz w:val="20"/>
          <w:szCs w:val="20"/>
        </w:rPr>
        <w:t xml:space="preserve"> </w:t>
      </w:r>
    </w:p>
    <w:p w14:paraId="52367FB5" w14:textId="77777777" w:rsidR="003F7999" w:rsidRPr="005566A8" w:rsidRDefault="006A7236" w:rsidP="001B4130">
      <w:pPr>
        <w:numPr>
          <w:ilvl w:val="2"/>
          <w:numId w:val="16"/>
        </w:numPr>
        <w:autoSpaceDE w:val="0"/>
        <w:autoSpaceDN w:val="0"/>
        <w:adjustRightInd w:val="0"/>
        <w:rPr>
          <w:rFonts w:ascii="Arial" w:hAnsi="Arial" w:cs="Arial"/>
          <w:sz w:val="20"/>
          <w:szCs w:val="20"/>
        </w:rPr>
      </w:pPr>
      <w:r w:rsidRPr="005566A8">
        <w:rPr>
          <w:rFonts w:ascii="Arial" w:hAnsi="Arial" w:cs="Arial"/>
          <w:sz w:val="20"/>
          <w:szCs w:val="20"/>
        </w:rPr>
        <w:t>Mise en œuvre selon CCT du</w:t>
      </w:r>
      <w:r w:rsidR="003F7999" w:rsidRPr="005566A8">
        <w:rPr>
          <w:rFonts w:ascii="Arial" w:hAnsi="Arial" w:cs="Arial"/>
          <w:sz w:val="20"/>
          <w:szCs w:val="20"/>
        </w:rPr>
        <w:t xml:space="preserve"> NF DTU 51.4</w:t>
      </w:r>
    </w:p>
    <w:p w14:paraId="0FCE2C55" w14:textId="77777777" w:rsidR="001B4130" w:rsidRPr="005566A8" w:rsidRDefault="001B4130" w:rsidP="001B4130">
      <w:pPr>
        <w:numPr>
          <w:ilvl w:val="2"/>
          <w:numId w:val="16"/>
        </w:numPr>
        <w:autoSpaceDE w:val="0"/>
        <w:autoSpaceDN w:val="0"/>
        <w:adjustRightInd w:val="0"/>
        <w:rPr>
          <w:rFonts w:ascii="Arial" w:hAnsi="Arial" w:cs="Arial"/>
          <w:sz w:val="20"/>
          <w:szCs w:val="20"/>
        </w:rPr>
      </w:pPr>
      <w:r w:rsidRPr="005566A8">
        <w:rPr>
          <w:rFonts w:ascii="Arial" w:hAnsi="Arial" w:cs="Arial"/>
          <w:sz w:val="20"/>
          <w:szCs w:val="20"/>
        </w:rPr>
        <w:t>Principales caractéristiques et descriptions à mentionner :</w:t>
      </w:r>
    </w:p>
    <w:p w14:paraId="738769BB" w14:textId="77777777" w:rsidR="003F7999" w:rsidRPr="005566A8" w:rsidRDefault="00FA5414" w:rsidP="001B4130">
      <w:pPr>
        <w:numPr>
          <w:ilvl w:val="3"/>
          <w:numId w:val="12"/>
        </w:numPr>
        <w:autoSpaceDE w:val="0"/>
        <w:autoSpaceDN w:val="0"/>
        <w:adjustRightInd w:val="0"/>
        <w:rPr>
          <w:rFonts w:ascii="Arial" w:hAnsi="Arial" w:cs="Arial"/>
          <w:sz w:val="20"/>
          <w:szCs w:val="20"/>
        </w:rPr>
      </w:pPr>
      <w:r w:rsidRPr="005566A8">
        <w:rPr>
          <w:rFonts w:ascii="Arial" w:hAnsi="Arial" w:cs="Arial"/>
          <w:sz w:val="20"/>
          <w:szCs w:val="20"/>
        </w:rPr>
        <w:t xml:space="preserve">Type de </w:t>
      </w:r>
      <w:proofErr w:type="spellStart"/>
      <w:r w:rsidRPr="005566A8">
        <w:rPr>
          <w:rFonts w:ascii="Arial" w:hAnsi="Arial" w:cs="Arial"/>
          <w:sz w:val="20"/>
          <w:szCs w:val="20"/>
        </w:rPr>
        <w:t>lambourdage</w:t>
      </w:r>
      <w:proofErr w:type="spellEnd"/>
      <w:r w:rsidRPr="005566A8">
        <w:rPr>
          <w:rFonts w:ascii="Arial" w:hAnsi="Arial" w:cs="Arial"/>
          <w:sz w:val="20"/>
          <w:szCs w:val="20"/>
        </w:rPr>
        <w:t xml:space="preserve"> retenu</w:t>
      </w:r>
    </w:p>
    <w:p w14:paraId="2CF01542" w14:textId="427F8F93" w:rsidR="003F7999" w:rsidRPr="005566A8" w:rsidRDefault="00FA748F" w:rsidP="00FA748F">
      <w:pPr>
        <w:numPr>
          <w:ilvl w:val="3"/>
          <w:numId w:val="12"/>
        </w:numPr>
        <w:autoSpaceDE w:val="0"/>
        <w:autoSpaceDN w:val="0"/>
        <w:adjustRightInd w:val="0"/>
        <w:rPr>
          <w:rFonts w:ascii="Arial" w:hAnsi="Arial" w:cs="Arial"/>
          <w:sz w:val="20"/>
          <w:szCs w:val="20"/>
        </w:rPr>
      </w:pPr>
      <w:r w:rsidRPr="005566A8">
        <w:rPr>
          <w:rFonts w:ascii="Arial" w:hAnsi="Arial" w:cs="Arial"/>
          <w:sz w:val="20"/>
          <w:szCs w:val="20"/>
        </w:rPr>
        <w:t xml:space="preserve">Humidité des lambourdes lors de la mise en œuvre </w:t>
      </w:r>
    </w:p>
    <w:p w14:paraId="116C553A" w14:textId="77777777" w:rsidR="008510E0" w:rsidRPr="005566A8" w:rsidRDefault="00FA5414" w:rsidP="008510E0">
      <w:pPr>
        <w:numPr>
          <w:ilvl w:val="3"/>
          <w:numId w:val="12"/>
        </w:numPr>
        <w:autoSpaceDE w:val="0"/>
        <w:autoSpaceDN w:val="0"/>
        <w:adjustRightInd w:val="0"/>
        <w:rPr>
          <w:rFonts w:ascii="Arial" w:hAnsi="Arial" w:cs="Arial"/>
          <w:sz w:val="20"/>
          <w:szCs w:val="20"/>
        </w:rPr>
      </w:pPr>
      <w:r w:rsidRPr="005566A8">
        <w:rPr>
          <w:rFonts w:ascii="Arial" w:hAnsi="Arial" w:cs="Arial"/>
          <w:sz w:val="20"/>
          <w:szCs w:val="20"/>
        </w:rPr>
        <w:t xml:space="preserve">Classe de résistance </w:t>
      </w:r>
      <w:r w:rsidR="008510E0" w:rsidRPr="005566A8">
        <w:rPr>
          <w:rFonts w:ascii="Arial" w:hAnsi="Arial" w:cs="Arial"/>
          <w:sz w:val="20"/>
          <w:szCs w:val="20"/>
        </w:rPr>
        <w:t xml:space="preserve">mécanique </w:t>
      </w:r>
      <w:r w:rsidR="008510E0" w:rsidRPr="005566A8">
        <w:rPr>
          <w:rFonts w:ascii="Arial" w:hAnsi="Arial" w:cs="Arial"/>
          <w:bCs/>
          <w:sz w:val="20"/>
          <w:szCs w:val="20"/>
        </w:rPr>
        <w:t>(C18 ou D18 minimum)</w:t>
      </w:r>
    </w:p>
    <w:p w14:paraId="040E5A28" w14:textId="77777777" w:rsidR="008510E0" w:rsidRPr="005566A8" w:rsidRDefault="006141B7" w:rsidP="008510E0">
      <w:pPr>
        <w:numPr>
          <w:ilvl w:val="3"/>
          <w:numId w:val="12"/>
        </w:numPr>
        <w:autoSpaceDE w:val="0"/>
        <w:autoSpaceDN w:val="0"/>
        <w:adjustRightInd w:val="0"/>
        <w:rPr>
          <w:rFonts w:ascii="Arial" w:hAnsi="Arial" w:cs="Arial"/>
          <w:sz w:val="20"/>
          <w:szCs w:val="20"/>
        </w:rPr>
      </w:pPr>
      <w:r w:rsidRPr="005566A8">
        <w:rPr>
          <w:rFonts w:ascii="Arial" w:hAnsi="Arial" w:cs="Arial"/>
          <w:bCs/>
          <w:sz w:val="20"/>
          <w:szCs w:val="20"/>
        </w:rPr>
        <w:t>Essence</w:t>
      </w:r>
      <w:r w:rsidR="008510E0" w:rsidRPr="005566A8">
        <w:rPr>
          <w:rFonts w:ascii="Arial" w:hAnsi="Arial" w:cs="Arial"/>
          <w:bCs/>
          <w:sz w:val="20"/>
          <w:szCs w:val="20"/>
        </w:rPr>
        <w:t xml:space="preserve"> de bois</w:t>
      </w:r>
      <w:r w:rsidR="00F97409" w:rsidRPr="005566A8">
        <w:rPr>
          <w:rFonts w:ascii="Arial" w:hAnsi="Arial" w:cs="Arial"/>
          <w:bCs/>
          <w:sz w:val="20"/>
          <w:szCs w:val="20"/>
        </w:rPr>
        <w:t xml:space="preserve"> lorsqu’elle est imposée </w:t>
      </w:r>
    </w:p>
    <w:p w14:paraId="35A559F8" w14:textId="77777777" w:rsidR="00E8153E" w:rsidRPr="005566A8" w:rsidRDefault="00E8153E" w:rsidP="00E8153E">
      <w:pPr>
        <w:numPr>
          <w:ilvl w:val="3"/>
          <w:numId w:val="12"/>
        </w:numPr>
        <w:jc w:val="both"/>
        <w:rPr>
          <w:rFonts w:ascii="Arial" w:hAnsi="Arial" w:cs="Arial"/>
          <w:bCs/>
          <w:sz w:val="20"/>
          <w:szCs w:val="20"/>
        </w:rPr>
      </w:pPr>
      <w:r w:rsidRPr="005566A8">
        <w:rPr>
          <w:rFonts w:ascii="Arial" w:hAnsi="Arial" w:cs="Arial"/>
          <w:bCs/>
          <w:sz w:val="20"/>
          <w:szCs w:val="20"/>
        </w:rPr>
        <w:t>D</w:t>
      </w:r>
      <w:r w:rsidR="00FA5414" w:rsidRPr="005566A8">
        <w:rPr>
          <w:rFonts w:ascii="Arial" w:hAnsi="Arial" w:cs="Arial"/>
          <w:bCs/>
          <w:sz w:val="20"/>
          <w:szCs w:val="20"/>
        </w:rPr>
        <w:t>urabilité (compatibilité classe d’</w:t>
      </w:r>
      <w:r w:rsidRPr="005566A8">
        <w:rPr>
          <w:rFonts w:ascii="Arial" w:hAnsi="Arial" w:cs="Arial"/>
          <w:bCs/>
          <w:sz w:val="20"/>
          <w:szCs w:val="20"/>
        </w:rPr>
        <w:t>emploi et résistance aux insectes à larves xylophages et termites) et traitement de préservation</w:t>
      </w:r>
      <w:r w:rsidR="00FA5414" w:rsidRPr="005566A8">
        <w:rPr>
          <w:rFonts w:ascii="Arial" w:hAnsi="Arial" w:cs="Arial"/>
          <w:bCs/>
          <w:sz w:val="20"/>
          <w:szCs w:val="20"/>
        </w:rPr>
        <w:t xml:space="preserve"> éventuel</w:t>
      </w:r>
    </w:p>
    <w:p w14:paraId="4E3BD5D2" w14:textId="758CCAF0" w:rsidR="003C545A" w:rsidRPr="00156C6F" w:rsidRDefault="003C545A" w:rsidP="003C545A">
      <w:pPr>
        <w:numPr>
          <w:ilvl w:val="3"/>
          <w:numId w:val="12"/>
        </w:numPr>
        <w:autoSpaceDE w:val="0"/>
        <w:autoSpaceDN w:val="0"/>
        <w:adjustRightInd w:val="0"/>
        <w:rPr>
          <w:rFonts w:ascii="Arial" w:hAnsi="Arial" w:cs="Arial"/>
          <w:sz w:val="20"/>
          <w:szCs w:val="20"/>
        </w:rPr>
      </w:pPr>
      <w:r w:rsidRPr="00156C6F">
        <w:rPr>
          <w:rFonts w:ascii="Arial" w:hAnsi="Arial" w:cs="Arial"/>
          <w:sz w:val="20"/>
          <w:szCs w:val="20"/>
        </w:rPr>
        <w:t>Type de fixation des lambourdes sur le support (lambourdes vissées directement ou équerres latérales)</w:t>
      </w:r>
    </w:p>
    <w:p w14:paraId="7E281F18" w14:textId="686CD929" w:rsidR="001B6B96" w:rsidRDefault="001B6B96" w:rsidP="001B4130">
      <w:pPr>
        <w:numPr>
          <w:ilvl w:val="3"/>
          <w:numId w:val="12"/>
        </w:numPr>
        <w:autoSpaceDE w:val="0"/>
        <w:autoSpaceDN w:val="0"/>
        <w:adjustRightInd w:val="0"/>
        <w:rPr>
          <w:rFonts w:ascii="Arial" w:hAnsi="Arial" w:cs="Arial"/>
          <w:sz w:val="20"/>
          <w:szCs w:val="20"/>
        </w:rPr>
      </w:pPr>
      <w:r w:rsidRPr="003C545A">
        <w:rPr>
          <w:rFonts w:ascii="Arial" w:hAnsi="Arial" w:cs="Arial"/>
          <w:sz w:val="20"/>
          <w:szCs w:val="20"/>
        </w:rPr>
        <w:t>Dispositions complémentaires liées à la mise en œuvre en conception élaborée :</w:t>
      </w:r>
    </w:p>
    <w:p w14:paraId="32D3EB0A" w14:textId="0A96269C" w:rsidR="00792804" w:rsidRPr="003C545A" w:rsidRDefault="00792804" w:rsidP="00792804">
      <w:pPr>
        <w:numPr>
          <w:ilvl w:val="4"/>
          <w:numId w:val="12"/>
        </w:numPr>
        <w:autoSpaceDE w:val="0"/>
        <w:autoSpaceDN w:val="0"/>
        <w:adjustRightInd w:val="0"/>
        <w:rPr>
          <w:rFonts w:ascii="Arial" w:hAnsi="Arial" w:cs="Arial"/>
          <w:sz w:val="20"/>
          <w:szCs w:val="20"/>
        </w:rPr>
      </w:pPr>
      <w:r w:rsidRPr="003C545A">
        <w:rPr>
          <w:rFonts w:ascii="Arial" w:hAnsi="Arial" w:cs="Arial"/>
          <w:sz w:val="20"/>
          <w:szCs w:val="20"/>
        </w:rPr>
        <w:t>Mise en œuvre de cales de désolidarisation</w:t>
      </w:r>
    </w:p>
    <w:p w14:paraId="12C5BD23" w14:textId="76585E7B" w:rsidR="00331799" w:rsidRPr="00792804" w:rsidRDefault="00331799" w:rsidP="00792804">
      <w:pPr>
        <w:numPr>
          <w:ilvl w:val="4"/>
          <w:numId w:val="12"/>
        </w:numPr>
        <w:autoSpaceDE w:val="0"/>
        <w:autoSpaceDN w:val="0"/>
        <w:adjustRightInd w:val="0"/>
        <w:rPr>
          <w:rFonts w:ascii="Arial" w:hAnsi="Arial" w:cs="Arial"/>
          <w:sz w:val="20"/>
          <w:szCs w:val="20"/>
        </w:rPr>
      </w:pPr>
      <w:r w:rsidRPr="003C545A">
        <w:rPr>
          <w:rFonts w:ascii="Arial" w:hAnsi="Arial" w:cs="Arial"/>
          <w:sz w:val="20"/>
          <w:szCs w:val="20"/>
        </w:rPr>
        <w:t xml:space="preserve">Mise en œuvre de bandes de protection </w:t>
      </w:r>
    </w:p>
    <w:p w14:paraId="46F5AB86" w14:textId="7544DD72" w:rsidR="001B6B96" w:rsidRDefault="001B6B96" w:rsidP="00813F5D">
      <w:pPr>
        <w:numPr>
          <w:ilvl w:val="4"/>
          <w:numId w:val="12"/>
        </w:numPr>
        <w:autoSpaceDE w:val="0"/>
        <w:autoSpaceDN w:val="0"/>
        <w:adjustRightInd w:val="0"/>
        <w:rPr>
          <w:rFonts w:ascii="Arial" w:hAnsi="Arial" w:cs="Arial"/>
          <w:sz w:val="20"/>
          <w:szCs w:val="20"/>
        </w:rPr>
      </w:pPr>
      <w:r w:rsidRPr="003C545A">
        <w:rPr>
          <w:rFonts w:ascii="Arial" w:hAnsi="Arial" w:cs="Arial"/>
          <w:sz w:val="20"/>
          <w:szCs w:val="20"/>
        </w:rPr>
        <w:t>Assemblages drainés, ventilés</w:t>
      </w:r>
    </w:p>
    <w:p w14:paraId="227D3359" w14:textId="77777777" w:rsidR="003C545A" w:rsidRPr="003C545A" w:rsidRDefault="003C545A" w:rsidP="003C545A">
      <w:pPr>
        <w:numPr>
          <w:ilvl w:val="4"/>
          <w:numId w:val="12"/>
        </w:numPr>
        <w:autoSpaceDE w:val="0"/>
        <w:autoSpaceDN w:val="0"/>
        <w:adjustRightInd w:val="0"/>
        <w:rPr>
          <w:rFonts w:ascii="Arial" w:hAnsi="Arial" w:cs="Arial"/>
          <w:sz w:val="20"/>
          <w:szCs w:val="20"/>
        </w:rPr>
      </w:pPr>
      <w:r w:rsidRPr="003C545A">
        <w:rPr>
          <w:rFonts w:ascii="Arial" w:hAnsi="Arial" w:cs="Arial"/>
          <w:sz w:val="20"/>
          <w:szCs w:val="20"/>
        </w:rPr>
        <w:t>Ventilation en sous-face des lames</w:t>
      </w:r>
    </w:p>
    <w:p w14:paraId="6DF04969" w14:textId="77777777" w:rsidR="003C545A" w:rsidRPr="003C545A" w:rsidRDefault="003C545A" w:rsidP="003C545A">
      <w:pPr>
        <w:autoSpaceDE w:val="0"/>
        <w:autoSpaceDN w:val="0"/>
        <w:adjustRightInd w:val="0"/>
        <w:ind w:left="3960"/>
        <w:rPr>
          <w:rFonts w:ascii="Arial" w:hAnsi="Arial" w:cs="Arial"/>
          <w:sz w:val="20"/>
          <w:szCs w:val="20"/>
        </w:rPr>
      </w:pPr>
    </w:p>
    <w:p w14:paraId="06C3BF84" w14:textId="77777777" w:rsidR="00611EE4" w:rsidRPr="00836B7A" w:rsidRDefault="00611EE4" w:rsidP="00611EE4">
      <w:pPr>
        <w:autoSpaceDE w:val="0"/>
        <w:autoSpaceDN w:val="0"/>
        <w:adjustRightInd w:val="0"/>
        <w:ind w:left="3960"/>
        <w:rPr>
          <w:rFonts w:ascii="Arial" w:hAnsi="Arial" w:cs="Arial"/>
          <w:sz w:val="20"/>
          <w:szCs w:val="20"/>
          <w:highlight w:val="yellow"/>
        </w:rPr>
      </w:pPr>
    </w:p>
    <w:p w14:paraId="1E96D7C3" w14:textId="77777777" w:rsidR="00FA5414" w:rsidRPr="00792804" w:rsidRDefault="00FA5414" w:rsidP="00FA5414">
      <w:pPr>
        <w:autoSpaceDE w:val="0"/>
        <w:autoSpaceDN w:val="0"/>
        <w:adjustRightInd w:val="0"/>
        <w:rPr>
          <w:rFonts w:ascii="Arial" w:hAnsi="Arial" w:cs="Arial"/>
          <w:sz w:val="20"/>
          <w:szCs w:val="20"/>
          <w:highlight w:val="cyan"/>
        </w:rPr>
      </w:pPr>
    </w:p>
    <w:p w14:paraId="1BE01F25" w14:textId="736C9B94" w:rsidR="00FA5414" w:rsidRPr="00156C6F" w:rsidRDefault="00FA5414" w:rsidP="00FA5414">
      <w:pPr>
        <w:pBdr>
          <w:left w:val="single" w:sz="18" w:space="4" w:color="C0C0C0"/>
        </w:pBdr>
        <w:jc w:val="both"/>
        <w:rPr>
          <w:rFonts w:ascii="Arial" w:hAnsi="Arial" w:cs="Arial"/>
          <w:b/>
          <w:bCs/>
          <w:i/>
          <w:color w:val="FF0000"/>
          <w:sz w:val="20"/>
          <w:szCs w:val="20"/>
          <w:u w:val="single"/>
        </w:rPr>
      </w:pPr>
      <w:r w:rsidRPr="00156C6F">
        <w:rPr>
          <w:rFonts w:ascii="Arial" w:hAnsi="Arial" w:cs="Arial"/>
          <w:b/>
          <w:bCs/>
          <w:i/>
          <w:color w:val="808080"/>
          <w:sz w:val="20"/>
          <w:szCs w:val="20"/>
          <w:u w:val="single"/>
        </w:rPr>
        <w:t xml:space="preserve">Exemple de rédaction </w:t>
      </w:r>
      <w:r w:rsidR="00293C5C" w:rsidRPr="00156C6F">
        <w:rPr>
          <w:rFonts w:ascii="Arial" w:hAnsi="Arial" w:cs="Arial"/>
          <w:b/>
          <w:bCs/>
          <w:i/>
          <w:color w:val="808080"/>
          <w:sz w:val="20"/>
          <w:szCs w:val="20"/>
          <w:u w:val="single"/>
        </w:rPr>
        <w:t>pour les l</w:t>
      </w:r>
      <w:r w:rsidRPr="00156C6F">
        <w:rPr>
          <w:rFonts w:ascii="Arial" w:hAnsi="Arial" w:cs="Arial"/>
          <w:b/>
          <w:bCs/>
          <w:i/>
          <w:color w:val="808080"/>
          <w:sz w:val="20"/>
          <w:szCs w:val="20"/>
          <w:u w:val="single"/>
        </w:rPr>
        <w:t>ambourd</w:t>
      </w:r>
      <w:r w:rsidR="004065E3" w:rsidRPr="00156C6F">
        <w:rPr>
          <w:rFonts w:ascii="Arial" w:hAnsi="Arial" w:cs="Arial"/>
          <w:b/>
          <w:bCs/>
          <w:i/>
          <w:color w:val="808080"/>
          <w:sz w:val="20"/>
          <w:szCs w:val="20"/>
          <w:u w:val="single"/>
        </w:rPr>
        <w:t>es</w:t>
      </w:r>
      <w:r w:rsidR="0012311C" w:rsidRPr="00156C6F">
        <w:rPr>
          <w:rFonts w:ascii="Arial" w:hAnsi="Arial" w:cs="Arial"/>
          <w:b/>
          <w:bCs/>
          <w:i/>
          <w:color w:val="808080"/>
          <w:sz w:val="20"/>
          <w:szCs w:val="20"/>
          <w:u w:val="single"/>
        </w:rPr>
        <w:t xml:space="preserve"> sur </w:t>
      </w:r>
      <w:r w:rsidR="00522685" w:rsidRPr="00156C6F">
        <w:rPr>
          <w:rFonts w:ascii="Arial" w:hAnsi="Arial" w:cs="Arial"/>
          <w:b/>
          <w:bCs/>
          <w:i/>
          <w:color w:val="808080"/>
          <w:sz w:val="20"/>
          <w:szCs w:val="20"/>
          <w:u w:val="single"/>
        </w:rPr>
        <w:t>porteurs</w:t>
      </w:r>
      <w:r w:rsidR="0012311C" w:rsidRPr="00156C6F">
        <w:rPr>
          <w:rFonts w:ascii="Arial" w:hAnsi="Arial" w:cs="Arial"/>
          <w:b/>
          <w:bCs/>
          <w:i/>
          <w:color w:val="808080"/>
          <w:sz w:val="20"/>
          <w:szCs w:val="20"/>
          <w:u w:val="single"/>
        </w:rPr>
        <w:t xml:space="preserve"> linéaire</w:t>
      </w:r>
      <w:r w:rsidR="00522685" w:rsidRPr="00156C6F">
        <w:rPr>
          <w:rFonts w:ascii="Arial" w:hAnsi="Arial" w:cs="Arial"/>
          <w:b/>
          <w:bCs/>
          <w:i/>
          <w:color w:val="808080"/>
          <w:sz w:val="20"/>
          <w:szCs w:val="20"/>
          <w:u w:val="single"/>
        </w:rPr>
        <w:t>s</w:t>
      </w:r>
      <w:r w:rsidR="0012311C" w:rsidRPr="00156C6F">
        <w:rPr>
          <w:rFonts w:ascii="Arial" w:hAnsi="Arial" w:cs="Arial"/>
          <w:b/>
          <w:bCs/>
          <w:i/>
          <w:color w:val="808080"/>
          <w:sz w:val="20"/>
          <w:szCs w:val="20"/>
          <w:u w:val="single"/>
        </w:rPr>
        <w:t xml:space="preserve"> bois</w:t>
      </w:r>
    </w:p>
    <w:p w14:paraId="001796FA" w14:textId="77777777" w:rsidR="00293C5C" w:rsidRPr="00156C6F" w:rsidRDefault="00FA5414" w:rsidP="00FA541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w:t>
      </w:r>
    </w:p>
    <w:p w14:paraId="2407A1B4" w14:textId="77777777" w:rsidR="00FA5414" w:rsidRPr="00156C6F" w:rsidRDefault="00FA5414" w:rsidP="00FA541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Les lambourdes sont conformes au CGM du NF DTU 51.4.</w:t>
      </w:r>
    </w:p>
    <w:p w14:paraId="53D348AA" w14:textId="77777777" w:rsidR="00611EE4" w:rsidRPr="00156C6F" w:rsidRDefault="00FA5414" w:rsidP="00FA541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La </w:t>
      </w:r>
      <w:r w:rsidR="0071659C" w:rsidRPr="00156C6F">
        <w:rPr>
          <w:rFonts w:ascii="Arial" w:hAnsi="Arial" w:cs="Arial"/>
          <w:bCs/>
          <w:i/>
          <w:color w:val="808080"/>
          <w:sz w:val="20"/>
          <w:szCs w:val="20"/>
        </w:rPr>
        <w:t xml:space="preserve">mise en </w:t>
      </w:r>
      <w:r w:rsidR="0088224A" w:rsidRPr="00156C6F">
        <w:rPr>
          <w:rFonts w:ascii="Arial" w:hAnsi="Arial" w:cs="Arial"/>
          <w:bCs/>
          <w:i/>
          <w:color w:val="808080"/>
          <w:sz w:val="20"/>
          <w:szCs w:val="20"/>
        </w:rPr>
        <w:t>œuvre</w:t>
      </w:r>
      <w:r w:rsidRPr="00156C6F">
        <w:rPr>
          <w:rFonts w:ascii="Arial" w:hAnsi="Arial" w:cs="Arial"/>
          <w:bCs/>
          <w:i/>
          <w:color w:val="808080"/>
          <w:sz w:val="20"/>
          <w:szCs w:val="20"/>
        </w:rPr>
        <w:t xml:space="preserve"> doit être conforme au CCT du NF DTU 51.4.</w:t>
      </w:r>
    </w:p>
    <w:p w14:paraId="6B9773CD" w14:textId="7F94831A" w:rsidR="004065E3" w:rsidRPr="005566A8" w:rsidRDefault="00611EE4" w:rsidP="00FA541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w:t>
      </w:r>
      <w:r w:rsidR="004065E3" w:rsidRPr="00156C6F">
        <w:rPr>
          <w:rFonts w:ascii="Arial" w:hAnsi="Arial" w:cs="Arial"/>
          <w:bCs/>
          <w:i/>
          <w:color w:val="808080"/>
          <w:sz w:val="20"/>
          <w:szCs w:val="20"/>
        </w:rPr>
        <w:t xml:space="preserve">Le </w:t>
      </w:r>
      <w:proofErr w:type="spellStart"/>
      <w:r w:rsidR="004065E3" w:rsidRPr="00156C6F">
        <w:rPr>
          <w:rFonts w:ascii="Arial" w:hAnsi="Arial" w:cs="Arial"/>
          <w:bCs/>
          <w:i/>
          <w:color w:val="808080"/>
          <w:sz w:val="20"/>
          <w:szCs w:val="20"/>
        </w:rPr>
        <w:t>lambourdage</w:t>
      </w:r>
      <w:proofErr w:type="spellEnd"/>
      <w:r w:rsidR="004065E3" w:rsidRPr="00156C6F">
        <w:rPr>
          <w:rFonts w:ascii="Arial" w:hAnsi="Arial" w:cs="Arial"/>
          <w:bCs/>
          <w:i/>
          <w:color w:val="808080"/>
          <w:sz w:val="20"/>
          <w:szCs w:val="20"/>
        </w:rPr>
        <w:t xml:space="preserve"> retenu est </w:t>
      </w:r>
      <w:r w:rsidRPr="00156C6F">
        <w:rPr>
          <w:rFonts w:ascii="Arial" w:hAnsi="Arial" w:cs="Arial"/>
          <w:bCs/>
          <w:i/>
          <w:color w:val="808080"/>
          <w:sz w:val="20"/>
          <w:szCs w:val="20"/>
        </w:rPr>
        <w:t>u</w:t>
      </w:r>
      <w:r w:rsidR="003E7A5E" w:rsidRPr="00156C6F">
        <w:rPr>
          <w:rFonts w:ascii="Arial" w:hAnsi="Arial" w:cs="Arial"/>
          <w:bCs/>
          <w:i/>
          <w:color w:val="808080"/>
          <w:sz w:val="20"/>
          <w:szCs w:val="20"/>
        </w:rPr>
        <w:t xml:space="preserve">n </w:t>
      </w:r>
      <w:proofErr w:type="spellStart"/>
      <w:r w:rsidR="003E7A5E" w:rsidRPr="00156C6F">
        <w:rPr>
          <w:rFonts w:ascii="Arial" w:hAnsi="Arial" w:cs="Arial"/>
          <w:bCs/>
          <w:i/>
          <w:color w:val="808080"/>
          <w:sz w:val="20"/>
          <w:szCs w:val="20"/>
        </w:rPr>
        <w:t>lambourdage</w:t>
      </w:r>
      <w:proofErr w:type="spellEnd"/>
      <w:r w:rsidR="003E7A5E" w:rsidRPr="00156C6F">
        <w:rPr>
          <w:rFonts w:ascii="Arial" w:hAnsi="Arial" w:cs="Arial"/>
          <w:bCs/>
          <w:i/>
          <w:color w:val="808080"/>
          <w:sz w:val="20"/>
          <w:szCs w:val="20"/>
        </w:rPr>
        <w:t xml:space="preserve"> doubl</w:t>
      </w:r>
      <w:r w:rsidR="00542F61" w:rsidRPr="00156C6F">
        <w:rPr>
          <w:rFonts w:ascii="Arial" w:hAnsi="Arial" w:cs="Arial"/>
          <w:bCs/>
          <w:i/>
          <w:color w:val="808080"/>
          <w:sz w:val="20"/>
          <w:szCs w:val="20"/>
        </w:rPr>
        <w:t>e</w:t>
      </w:r>
      <w:r w:rsidR="003E7A5E" w:rsidRPr="00156C6F">
        <w:rPr>
          <w:rFonts w:ascii="Arial" w:hAnsi="Arial" w:cs="Arial"/>
          <w:bCs/>
          <w:i/>
          <w:color w:val="808080"/>
          <w:sz w:val="20"/>
          <w:szCs w:val="20"/>
        </w:rPr>
        <w:t xml:space="preserve">. </w:t>
      </w:r>
      <w:r w:rsidR="005D4EE1" w:rsidRPr="00156C6F">
        <w:rPr>
          <w:rFonts w:ascii="Arial" w:hAnsi="Arial" w:cs="Arial"/>
          <w:bCs/>
          <w:i/>
          <w:color w:val="808080"/>
          <w:sz w:val="20"/>
          <w:szCs w:val="20"/>
        </w:rPr>
        <w:t>Les lambourdes sont doublées à chaque jonction en bout de lame.</w:t>
      </w:r>
    </w:p>
    <w:p w14:paraId="4982CDF1" w14:textId="77777777" w:rsidR="00FA748F" w:rsidRPr="00156C6F" w:rsidRDefault="00FA748F" w:rsidP="00FA748F">
      <w:pPr>
        <w:pBdr>
          <w:left w:val="single" w:sz="18" w:space="4" w:color="C0C0C0"/>
        </w:pBdr>
        <w:jc w:val="both"/>
        <w:rPr>
          <w:rFonts w:ascii="Arial" w:hAnsi="Arial" w:cs="Arial"/>
          <w:bCs/>
          <w:i/>
          <w:color w:val="808080"/>
          <w:sz w:val="20"/>
          <w:szCs w:val="20"/>
        </w:rPr>
      </w:pPr>
      <w:r w:rsidRPr="005566A8">
        <w:rPr>
          <w:rFonts w:ascii="Arial" w:hAnsi="Arial" w:cs="Arial"/>
          <w:bCs/>
          <w:i/>
          <w:color w:val="808080"/>
          <w:sz w:val="20"/>
          <w:szCs w:val="20"/>
        </w:rPr>
        <w:t xml:space="preserve">- L’humidité </w:t>
      </w:r>
      <w:r w:rsidRPr="00156C6F">
        <w:rPr>
          <w:rFonts w:ascii="Arial" w:hAnsi="Arial" w:cs="Arial"/>
          <w:bCs/>
          <w:i/>
          <w:color w:val="808080"/>
          <w:sz w:val="20"/>
          <w:szCs w:val="20"/>
        </w:rPr>
        <w:t>des lambourdes lors de la mise en œuvre sera comprise entre 18% et 22%.</w:t>
      </w:r>
    </w:p>
    <w:p w14:paraId="0D908887" w14:textId="7741F2E3" w:rsidR="00FA5414" w:rsidRPr="00156C6F" w:rsidRDefault="00FA5414" w:rsidP="00FA541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Elles sont en bois classé </w:t>
      </w:r>
      <w:r w:rsidR="005D4EE1" w:rsidRPr="00156C6F">
        <w:rPr>
          <w:rFonts w:ascii="Arial" w:hAnsi="Arial" w:cs="Arial"/>
          <w:bCs/>
          <w:i/>
          <w:color w:val="808080"/>
          <w:sz w:val="20"/>
          <w:szCs w:val="20"/>
        </w:rPr>
        <w:t>D30</w:t>
      </w:r>
      <w:r w:rsidRPr="00156C6F">
        <w:rPr>
          <w:rFonts w:ascii="Arial" w:hAnsi="Arial" w:cs="Arial"/>
          <w:bCs/>
          <w:i/>
          <w:color w:val="808080"/>
          <w:sz w:val="20"/>
          <w:szCs w:val="20"/>
        </w:rPr>
        <w:t>.</w:t>
      </w:r>
    </w:p>
    <w:p w14:paraId="7CD2583D" w14:textId="7B406BAA" w:rsidR="00FA5414" w:rsidRPr="00156C6F" w:rsidRDefault="00FA5414" w:rsidP="00FA5414">
      <w:pPr>
        <w:pBdr>
          <w:left w:val="single" w:sz="18" w:space="4" w:color="C0C0C0"/>
        </w:pBdr>
        <w:jc w:val="both"/>
        <w:rPr>
          <w:rFonts w:ascii="Arial" w:hAnsi="Arial" w:cs="Arial"/>
          <w:bCs/>
          <w:i/>
          <w:color w:val="FF0000"/>
          <w:sz w:val="20"/>
          <w:szCs w:val="20"/>
        </w:rPr>
      </w:pPr>
      <w:r w:rsidRPr="00156C6F">
        <w:rPr>
          <w:rFonts w:ascii="Arial" w:hAnsi="Arial" w:cs="Arial"/>
          <w:bCs/>
          <w:i/>
          <w:color w:val="808080"/>
          <w:sz w:val="20"/>
          <w:szCs w:val="20"/>
        </w:rPr>
        <w:t xml:space="preserve">- Elles sont compatibles avec la classe d’emploi </w:t>
      </w:r>
      <w:r w:rsidR="005D4EE1" w:rsidRPr="00156C6F">
        <w:rPr>
          <w:rFonts w:ascii="Arial" w:hAnsi="Arial" w:cs="Arial"/>
          <w:bCs/>
          <w:i/>
          <w:color w:val="808080"/>
          <w:sz w:val="20"/>
          <w:szCs w:val="20"/>
        </w:rPr>
        <w:t>3.2</w:t>
      </w:r>
      <w:r w:rsidRPr="00156C6F">
        <w:rPr>
          <w:rFonts w:ascii="Arial" w:hAnsi="Arial" w:cs="Arial"/>
          <w:bCs/>
          <w:i/>
          <w:color w:val="808080"/>
          <w:sz w:val="20"/>
          <w:szCs w:val="20"/>
        </w:rPr>
        <w:t xml:space="preserve"> </w:t>
      </w:r>
      <w:r w:rsidR="000803DB" w:rsidRPr="00156C6F">
        <w:rPr>
          <w:rFonts w:ascii="Arial" w:hAnsi="Arial" w:cs="Arial"/>
          <w:bCs/>
          <w:i/>
          <w:color w:val="808080"/>
          <w:sz w:val="20"/>
          <w:szCs w:val="20"/>
        </w:rPr>
        <w:t>(</w:t>
      </w:r>
      <w:r w:rsidR="005D4EE1" w:rsidRPr="00156C6F">
        <w:rPr>
          <w:rFonts w:ascii="Arial" w:hAnsi="Arial" w:cs="Arial"/>
          <w:bCs/>
          <w:i/>
          <w:color w:val="808080"/>
          <w:sz w:val="20"/>
          <w:szCs w:val="20"/>
        </w:rPr>
        <w:t>bois tropical</w:t>
      </w:r>
      <w:r w:rsidR="000803DB" w:rsidRPr="00156C6F">
        <w:rPr>
          <w:rFonts w:ascii="Arial" w:hAnsi="Arial" w:cs="Arial"/>
          <w:bCs/>
          <w:i/>
          <w:color w:val="808080"/>
          <w:sz w:val="20"/>
          <w:szCs w:val="20"/>
        </w:rPr>
        <w:t xml:space="preserve"> sans traitement de p</w:t>
      </w:r>
      <w:r w:rsidR="00D7204D" w:rsidRPr="00156C6F">
        <w:rPr>
          <w:rFonts w:ascii="Arial" w:hAnsi="Arial" w:cs="Arial"/>
          <w:bCs/>
          <w:i/>
          <w:color w:val="808080"/>
          <w:sz w:val="20"/>
          <w:szCs w:val="20"/>
        </w:rPr>
        <w:t>réservation</w:t>
      </w:r>
      <w:r w:rsidR="000803DB" w:rsidRPr="00156C6F">
        <w:rPr>
          <w:rFonts w:ascii="Arial" w:hAnsi="Arial" w:cs="Arial"/>
          <w:bCs/>
          <w:i/>
          <w:color w:val="808080"/>
          <w:sz w:val="20"/>
          <w:szCs w:val="20"/>
        </w:rPr>
        <w:t>)</w:t>
      </w:r>
      <w:r w:rsidR="005D4EE1" w:rsidRPr="00156C6F">
        <w:rPr>
          <w:rFonts w:ascii="Arial" w:hAnsi="Arial" w:cs="Arial"/>
          <w:bCs/>
          <w:i/>
          <w:color w:val="808080"/>
          <w:sz w:val="20"/>
          <w:szCs w:val="20"/>
        </w:rPr>
        <w:t>.</w:t>
      </w:r>
    </w:p>
    <w:p w14:paraId="07EA2B0B" w14:textId="33A6C178" w:rsidR="0012311C" w:rsidRPr="00156C6F" w:rsidRDefault="0012311C" w:rsidP="0012311C">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Les lambourdes sont fixées aux </w:t>
      </w:r>
      <w:r w:rsidR="00522685" w:rsidRPr="00156C6F">
        <w:rPr>
          <w:rFonts w:ascii="Arial" w:hAnsi="Arial" w:cs="Arial"/>
          <w:bCs/>
          <w:i/>
          <w:color w:val="808080"/>
          <w:sz w:val="20"/>
          <w:szCs w:val="20"/>
        </w:rPr>
        <w:t>porteurs</w:t>
      </w:r>
      <w:r w:rsidRPr="00156C6F">
        <w:rPr>
          <w:rFonts w:ascii="Arial" w:hAnsi="Arial" w:cs="Arial"/>
          <w:bCs/>
          <w:i/>
          <w:color w:val="808080"/>
          <w:sz w:val="20"/>
          <w:szCs w:val="20"/>
        </w:rPr>
        <w:t xml:space="preserve"> linéaires bois par l’intermédiaire d’équerres latérales liaisonnées via des vis d’une part sur les lambourdes et d’autre part sur les solives. </w:t>
      </w:r>
    </w:p>
    <w:p w14:paraId="2F692FDC" w14:textId="1EA4A1B3" w:rsidR="00611EE4" w:rsidRPr="00156C6F" w:rsidRDefault="00BA0F99" w:rsidP="00611EE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Des cales de désolidarisation</w:t>
      </w:r>
      <w:r w:rsidR="00F32E1E" w:rsidRPr="00156C6F">
        <w:rPr>
          <w:rFonts w:ascii="Arial" w:hAnsi="Arial" w:cs="Arial"/>
          <w:bCs/>
          <w:i/>
          <w:color w:val="808080"/>
          <w:sz w:val="20"/>
          <w:szCs w:val="20"/>
        </w:rPr>
        <w:t xml:space="preserve"> de 5 mm d’épaisseur</w:t>
      </w:r>
      <w:r w:rsidR="00611EE4" w:rsidRPr="00156C6F">
        <w:rPr>
          <w:rFonts w:ascii="Arial" w:hAnsi="Arial" w:cs="Arial"/>
          <w:bCs/>
          <w:i/>
          <w:color w:val="808080"/>
          <w:sz w:val="20"/>
          <w:szCs w:val="20"/>
        </w:rPr>
        <w:t xml:space="preserve"> sont mises en œuvre entre les </w:t>
      </w:r>
      <w:r w:rsidR="00792804" w:rsidRPr="00156C6F">
        <w:rPr>
          <w:rFonts w:ascii="Arial" w:hAnsi="Arial" w:cs="Arial"/>
          <w:bCs/>
          <w:i/>
          <w:color w:val="808080"/>
          <w:sz w:val="20"/>
          <w:szCs w:val="20"/>
        </w:rPr>
        <w:t xml:space="preserve">lambourdes et les </w:t>
      </w:r>
      <w:r w:rsidR="00522685" w:rsidRPr="00156C6F">
        <w:rPr>
          <w:rFonts w:ascii="Arial" w:hAnsi="Arial" w:cs="Arial"/>
          <w:bCs/>
          <w:i/>
          <w:color w:val="808080"/>
          <w:sz w:val="20"/>
          <w:szCs w:val="20"/>
        </w:rPr>
        <w:t>porteurs</w:t>
      </w:r>
      <w:r w:rsidR="00792804" w:rsidRPr="00156C6F">
        <w:rPr>
          <w:rFonts w:ascii="Arial" w:hAnsi="Arial" w:cs="Arial"/>
          <w:bCs/>
          <w:i/>
          <w:color w:val="808080"/>
          <w:sz w:val="20"/>
          <w:szCs w:val="20"/>
        </w:rPr>
        <w:t xml:space="preserve"> linéaires.</w:t>
      </w:r>
    </w:p>
    <w:p w14:paraId="715DE8BB" w14:textId="77777777" w:rsidR="00611EE4" w:rsidRPr="00156C6F" w:rsidRDefault="00611EE4" w:rsidP="00611EE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Des bandes de protection (bandes bitumineuses</w:t>
      </w:r>
      <w:r w:rsidR="00E22A34" w:rsidRPr="00156C6F">
        <w:rPr>
          <w:rFonts w:ascii="Arial" w:hAnsi="Arial" w:cs="Arial"/>
          <w:bCs/>
          <w:i/>
          <w:color w:val="808080"/>
          <w:sz w:val="20"/>
          <w:szCs w:val="20"/>
        </w:rPr>
        <w:t>…</w:t>
      </w:r>
      <w:r w:rsidRPr="00156C6F">
        <w:rPr>
          <w:rFonts w:ascii="Arial" w:hAnsi="Arial" w:cs="Arial"/>
          <w:bCs/>
          <w:i/>
          <w:color w:val="808080"/>
          <w:sz w:val="20"/>
          <w:szCs w:val="20"/>
        </w:rPr>
        <w:t>) sont mises en œuvre sur les lambourdes avec 10 mm de débords latéraux rabattus sur chaque côté.</w:t>
      </w:r>
    </w:p>
    <w:p w14:paraId="3AB637A8" w14:textId="23730689" w:rsidR="00611EE4" w:rsidRPr="00156C6F" w:rsidRDefault="00611EE4" w:rsidP="00611EE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Afin d’assurer une ventilation efficace du platelage, la distance entre le sol et la sous-face des </w:t>
      </w:r>
      <w:r w:rsidR="00522685" w:rsidRPr="00156C6F">
        <w:rPr>
          <w:rFonts w:ascii="Arial" w:hAnsi="Arial" w:cs="Arial"/>
          <w:bCs/>
          <w:i/>
          <w:color w:val="808080"/>
          <w:sz w:val="20"/>
          <w:szCs w:val="20"/>
        </w:rPr>
        <w:t>porteurs</w:t>
      </w:r>
      <w:r w:rsidR="00792804" w:rsidRPr="00156C6F">
        <w:rPr>
          <w:rFonts w:ascii="Arial" w:hAnsi="Arial" w:cs="Arial"/>
          <w:bCs/>
          <w:i/>
          <w:color w:val="808080"/>
          <w:sz w:val="20"/>
          <w:szCs w:val="20"/>
        </w:rPr>
        <w:t xml:space="preserve"> linaires</w:t>
      </w:r>
      <w:r w:rsidRPr="00156C6F">
        <w:rPr>
          <w:rFonts w:ascii="Arial" w:hAnsi="Arial" w:cs="Arial"/>
          <w:bCs/>
          <w:i/>
          <w:color w:val="808080"/>
          <w:sz w:val="20"/>
          <w:szCs w:val="20"/>
        </w:rPr>
        <w:t xml:space="preserve"> doit être au moins égale à 100mm.</w:t>
      </w:r>
    </w:p>
    <w:p w14:paraId="7B820D42" w14:textId="3EF85E68" w:rsidR="00792804" w:rsidRDefault="00611EE4" w:rsidP="00611EE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Un jeu est réalisé entre les lambourdes et les pr</w:t>
      </w:r>
      <w:r w:rsidR="00680014" w:rsidRPr="00156C6F">
        <w:rPr>
          <w:rFonts w:ascii="Arial" w:hAnsi="Arial" w:cs="Arial"/>
          <w:bCs/>
          <w:i/>
          <w:color w:val="808080"/>
          <w:sz w:val="20"/>
          <w:szCs w:val="20"/>
        </w:rPr>
        <w:t>oduits d’assemblages de manière</w:t>
      </w:r>
      <w:r w:rsidRPr="00156C6F">
        <w:rPr>
          <w:rFonts w:ascii="Arial" w:hAnsi="Arial" w:cs="Arial"/>
          <w:bCs/>
          <w:i/>
          <w:color w:val="808080"/>
          <w:sz w:val="20"/>
          <w:szCs w:val="20"/>
        </w:rPr>
        <w:t xml:space="preserve"> à assurer un meilleur drainage de l’eau.</w:t>
      </w:r>
    </w:p>
    <w:p w14:paraId="47438607" w14:textId="24239EDE" w:rsidR="00FA5414" w:rsidRPr="009831AC" w:rsidRDefault="00792804" w:rsidP="009831AC">
      <w:pPr>
        <w:rPr>
          <w:rFonts w:ascii="Arial" w:hAnsi="Arial" w:cs="Arial"/>
          <w:bCs/>
          <w:i/>
          <w:color w:val="808080"/>
          <w:sz w:val="20"/>
          <w:szCs w:val="20"/>
        </w:rPr>
      </w:pPr>
      <w:r>
        <w:rPr>
          <w:rFonts w:ascii="Arial" w:hAnsi="Arial" w:cs="Arial"/>
          <w:bCs/>
          <w:i/>
          <w:color w:val="808080"/>
          <w:sz w:val="20"/>
          <w:szCs w:val="20"/>
        </w:rPr>
        <w:br w:type="page"/>
      </w:r>
    </w:p>
    <w:p w14:paraId="04798780" w14:textId="77777777" w:rsidR="005C5C83" w:rsidRPr="00E22A34" w:rsidRDefault="00F45279" w:rsidP="005C5C83">
      <w:pPr>
        <w:numPr>
          <w:ilvl w:val="0"/>
          <w:numId w:val="12"/>
        </w:numPr>
        <w:autoSpaceDE w:val="0"/>
        <w:autoSpaceDN w:val="0"/>
        <w:adjustRightInd w:val="0"/>
        <w:rPr>
          <w:rFonts w:ascii="Arial" w:hAnsi="Arial" w:cs="Arial"/>
          <w:sz w:val="20"/>
          <w:szCs w:val="20"/>
        </w:rPr>
      </w:pPr>
      <w:r w:rsidRPr="00E22A34">
        <w:rPr>
          <w:rFonts w:ascii="Arial" w:hAnsi="Arial" w:cs="Arial"/>
          <w:b/>
          <w:sz w:val="20"/>
          <w:szCs w:val="20"/>
        </w:rPr>
        <w:lastRenderedPageBreak/>
        <w:t>Pour les l</w:t>
      </w:r>
      <w:r w:rsidR="00042291" w:rsidRPr="00E22A34">
        <w:rPr>
          <w:rFonts w:ascii="Arial" w:hAnsi="Arial" w:cs="Arial"/>
          <w:b/>
          <w:sz w:val="20"/>
          <w:szCs w:val="20"/>
        </w:rPr>
        <w:t>ames</w:t>
      </w:r>
      <w:r w:rsidR="005C5C83" w:rsidRPr="00E22A34">
        <w:rPr>
          <w:rFonts w:ascii="Arial" w:hAnsi="Arial" w:cs="Arial"/>
          <w:sz w:val="20"/>
          <w:szCs w:val="20"/>
        </w:rPr>
        <w:t>:</w:t>
      </w:r>
    </w:p>
    <w:p w14:paraId="454FDB84" w14:textId="77777777" w:rsidR="00324BDC" w:rsidRDefault="00324BDC" w:rsidP="00324BDC">
      <w:pPr>
        <w:autoSpaceDE w:val="0"/>
        <w:autoSpaceDN w:val="0"/>
        <w:adjustRightInd w:val="0"/>
        <w:ind w:left="1800"/>
        <w:rPr>
          <w:rFonts w:ascii="Arial" w:hAnsi="Arial" w:cs="Arial"/>
          <w:sz w:val="20"/>
          <w:szCs w:val="20"/>
        </w:rPr>
      </w:pPr>
    </w:p>
    <w:p w14:paraId="23A542A1" w14:textId="77777777" w:rsidR="005C5C83" w:rsidRPr="001B4130" w:rsidRDefault="006F17B0" w:rsidP="005C5C83">
      <w:pPr>
        <w:numPr>
          <w:ilvl w:val="2"/>
          <w:numId w:val="16"/>
        </w:numPr>
        <w:autoSpaceDE w:val="0"/>
        <w:autoSpaceDN w:val="0"/>
        <w:adjustRightInd w:val="0"/>
        <w:jc w:val="both"/>
        <w:rPr>
          <w:rFonts w:ascii="Arial" w:hAnsi="Arial" w:cs="Arial"/>
          <w:sz w:val="20"/>
          <w:szCs w:val="20"/>
        </w:rPr>
      </w:pPr>
      <w:r>
        <w:rPr>
          <w:rFonts w:ascii="Arial" w:hAnsi="Arial" w:cs="Arial"/>
          <w:sz w:val="20"/>
          <w:szCs w:val="20"/>
        </w:rPr>
        <w:t>Lames</w:t>
      </w:r>
      <w:r w:rsidR="005C5C83" w:rsidRPr="001B4130">
        <w:rPr>
          <w:rFonts w:ascii="Arial" w:hAnsi="Arial" w:cs="Arial"/>
          <w:sz w:val="20"/>
          <w:szCs w:val="20"/>
        </w:rPr>
        <w:t xml:space="preserve"> selon CGM du NF DTU 51.4</w:t>
      </w:r>
      <w:r w:rsidR="005C5C83">
        <w:rPr>
          <w:rFonts w:ascii="Arial" w:hAnsi="Arial" w:cs="Arial"/>
          <w:sz w:val="20"/>
          <w:szCs w:val="20"/>
        </w:rPr>
        <w:t xml:space="preserve"> </w:t>
      </w:r>
      <w:r w:rsidR="005C5C83">
        <w:rPr>
          <w:rFonts w:ascii="Arial" w:hAnsi="Arial" w:cs="Arial"/>
          <w:bCs/>
          <w:sz w:val="20"/>
          <w:szCs w:val="20"/>
        </w:rPr>
        <w:t xml:space="preserve">qui renvoie </w:t>
      </w:r>
      <w:r w:rsidR="00960B3A">
        <w:rPr>
          <w:rFonts w:ascii="Arial" w:hAnsi="Arial" w:cs="Arial"/>
          <w:bCs/>
          <w:sz w:val="20"/>
          <w:szCs w:val="20"/>
        </w:rPr>
        <w:t>à la norme NF B 54-040</w:t>
      </w:r>
    </w:p>
    <w:p w14:paraId="15F9CEA4" w14:textId="77777777" w:rsidR="005C5C83" w:rsidRDefault="006A7236"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Mise en œuvre selon CCT du</w:t>
      </w:r>
      <w:r w:rsidR="005C5C83" w:rsidRPr="001B4130">
        <w:rPr>
          <w:rFonts w:ascii="Arial" w:hAnsi="Arial" w:cs="Arial"/>
          <w:sz w:val="20"/>
          <w:szCs w:val="20"/>
        </w:rPr>
        <w:t xml:space="preserve"> NF DTU 51.4</w:t>
      </w:r>
    </w:p>
    <w:p w14:paraId="2B792D3D" w14:textId="77777777" w:rsidR="005C5C83" w:rsidRDefault="005C5C83"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Principales caractéristiques et descriptions à mentionner :</w:t>
      </w:r>
    </w:p>
    <w:p w14:paraId="62C957D2" w14:textId="77777777" w:rsidR="005C5C83" w:rsidRPr="009831AC" w:rsidRDefault="00611EE4" w:rsidP="005761E2">
      <w:pPr>
        <w:numPr>
          <w:ilvl w:val="3"/>
          <w:numId w:val="12"/>
        </w:numPr>
        <w:autoSpaceDE w:val="0"/>
        <w:autoSpaceDN w:val="0"/>
        <w:adjustRightInd w:val="0"/>
        <w:jc w:val="both"/>
        <w:rPr>
          <w:rFonts w:ascii="Arial" w:hAnsi="Arial" w:cs="Arial"/>
          <w:sz w:val="20"/>
          <w:szCs w:val="20"/>
        </w:rPr>
      </w:pPr>
      <w:r w:rsidRPr="009831AC">
        <w:rPr>
          <w:rFonts w:ascii="Arial" w:hAnsi="Arial" w:cs="Arial"/>
          <w:sz w:val="20"/>
          <w:szCs w:val="20"/>
        </w:rPr>
        <w:t>Définition de la solution de lame retenue compatible avec la conception élaborée (</w:t>
      </w:r>
      <w:r w:rsidR="00154823" w:rsidRPr="009831AC">
        <w:rPr>
          <w:rFonts w:ascii="Arial" w:hAnsi="Arial" w:cs="Arial"/>
          <w:sz w:val="20"/>
          <w:szCs w:val="20"/>
        </w:rPr>
        <w:t>p</w:t>
      </w:r>
      <w:r w:rsidR="00293C5C" w:rsidRPr="009831AC">
        <w:rPr>
          <w:rFonts w:ascii="Arial" w:hAnsi="Arial" w:cs="Arial"/>
          <w:sz w:val="20"/>
          <w:szCs w:val="20"/>
        </w:rPr>
        <w:t xml:space="preserve">résence ou non </w:t>
      </w:r>
      <w:r w:rsidRPr="009831AC">
        <w:rPr>
          <w:rFonts w:ascii="Arial" w:hAnsi="Arial" w:cs="Arial"/>
          <w:sz w:val="20"/>
          <w:szCs w:val="20"/>
        </w:rPr>
        <w:t xml:space="preserve">de pente sur la face supérieure des lames, présence </w:t>
      </w:r>
      <w:r w:rsidR="00293C5C" w:rsidRPr="009831AC">
        <w:rPr>
          <w:rFonts w:ascii="Arial" w:hAnsi="Arial" w:cs="Arial"/>
          <w:sz w:val="20"/>
          <w:szCs w:val="20"/>
        </w:rPr>
        <w:t xml:space="preserve">ou non </w:t>
      </w:r>
      <w:r w:rsidRPr="009831AC">
        <w:rPr>
          <w:rFonts w:ascii="Arial" w:hAnsi="Arial" w:cs="Arial"/>
          <w:sz w:val="20"/>
          <w:szCs w:val="20"/>
        </w:rPr>
        <w:t>de rainures de libération de contrainte</w:t>
      </w:r>
      <w:r w:rsidR="00293C5C" w:rsidRPr="009831AC">
        <w:rPr>
          <w:rFonts w:ascii="Arial" w:hAnsi="Arial" w:cs="Arial"/>
          <w:sz w:val="20"/>
          <w:szCs w:val="20"/>
        </w:rPr>
        <w:t xml:space="preserve">s, </w:t>
      </w:r>
      <w:r w:rsidR="00154823" w:rsidRPr="009831AC">
        <w:rPr>
          <w:rFonts w:ascii="Arial" w:hAnsi="Arial" w:cs="Arial"/>
          <w:sz w:val="20"/>
          <w:szCs w:val="20"/>
        </w:rPr>
        <w:t>élancement</w:t>
      </w:r>
      <w:r w:rsidR="00293C5C" w:rsidRPr="009831AC">
        <w:rPr>
          <w:rFonts w:ascii="Arial" w:hAnsi="Arial" w:cs="Arial"/>
          <w:sz w:val="20"/>
          <w:szCs w:val="20"/>
        </w:rPr>
        <w:t xml:space="preserve"> réduit ou non</w:t>
      </w:r>
      <w:r w:rsidR="00154823" w:rsidRPr="009831AC">
        <w:rPr>
          <w:rFonts w:ascii="Arial" w:hAnsi="Arial" w:cs="Arial"/>
          <w:sz w:val="20"/>
          <w:szCs w:val="20"/>
        </w:rPr>
        <w:t>)</w:t>
      </w:r>
    </w:p>
    <w:p w14:paraId="613B0B3F" w14:textId="77777777" w:rsidR="00E22A34" w:rsidRDefault="00E22A34"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Elancement des lames</w:t>
      </w:r>
    </w:p>
    <w:p w14:paraId="312B68AC" w14:textId="77777777" w:rsidR="00E22A34" w:rsidRDefault="009F369E" w:rsidP="00E22A34">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Humidité </w:t>
      </w:r>
      <w:r w:rsidR="00F05755">
        <w:rPr>
          <w:rFonts w:ascii="Arial" w:hAnsi="Arial" w:cs="Arial"/>
          <w:sz w:val="20"/>
          <w:szCs w:val="20"/>
        </w:rPr>
        <w:t>des lames</w:t>
      </w:r>
      <w:r w:rsidR="00E22A34">
        <w:rPr>
          <w:rFonts w:ascii="Arial" w:hAnsi="Arial" w:cs="Arial"/>
          <w:sz w:val="20"/>
          <w:szCs w:val="20"/>
        </w:rPr>
        <w:t xml:space="preserve"> lors de la mise en œuvre </w:t>
      </w:r>
    </w:p>
    <w:p w14:paraId="695B60D4" w14:textId="77777777" w:rsidR="00154823" w:rsidRPr="008510E0" w:rsidRDefault="00154823" w:rsidP="00154823">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Classe de résistance mécanique </w:t>
      </w:r>
      <w:r w:rsidRPr="00172313">
        <w:rPr>
          <w:rFonts w:ascii="Arial" w:hAnsi="Arial" w:cs="Arial"/>
          <w:bCs/>
          <w:sz w:val="20"/>
          <w:szCs w:val="20"/>
        </w:rPr>
        <w:t xml:space="preserve">(C18 </w:t>
      </w:r>
      <w:r>
        <w:rPr>
          <w:rFonts w:ascii="Arial" w:hAnsi="Arial" w:cs="Arial"/>
          <w:bCs/>
          <w:sz w:val="20"/>
          <w:szCs w:val="20"/>
        </w:rPr>
        <w:t xml:space="preserve">ou D18 </w:t>
      </w:r>
      <w:r w:rsidRPr="00172313">
        <w:rPr>
          <w:rFonts w:ascii="Arial" w:hAnsi="Arial" w:cs="Arial"/>
          <w:bCs/>
          <w:sz w:val="20"/>
          <w:szCs w:val="20"/>
        </w:rPr>
        <w:t>mini</w:t>
      </w:r>
      <w:r>
        <w:rPr>
          <w:rFonts w:ascii="Arial" w:hAnsi="Arial" w:cs="Arial"/>
          <w:bCs/>
          <w:sz w:val="20"/>
          <w:szCs w:val="20"/>
        </w:rPr>
        <w:t>mum</w:t>
      </w:r>
      <w:r w:rsidRPr="00172313">
        <w:rPr>
          <w:rFonts w:ascii="Arial" w:hAnsi="Arial" w:cs="Arial"/>
          <w:bCs/>
          <w:sz w:val="20"/>
          <w:szCs w:val="20"/>
        </w:rPr>
        <w:t>)</w:t>
      </w:r>
    </w:p>
    <w:p w14:paraId="719E96C1" w14:textId="77777777" w:rsidR="005C5C83" w:rsidRDefault="005C5C83" w:rsidP="005761E2">
      <w:pPr>
        <w:numPr>
          <w:ilvl w:val="3"/>
          <w:numId w:val="12"/>
        </w:numPr>
        <w:jc w:val="both"/>
        <w:rPr>
          <w:rFonts w:ascii="Arial" w:hAnsi="Arial" w:cs="Arial"/>
          <w:bCs/>
          <w:sz w:val="20"/>
          <w:szCs w:val="20"/>
        </w:rPr>
      </w:pPr>
      <w:r w:rsidRPr="00172313">
        <w:rPr>
          <w:rFonts w:ascii="Arial" w:hAnsi="Arial" w:cs="Arial"/>
          <w:bCs/>
          <w:sz w:val="20"/>
          <w:szCs w:val="20"/>
        </w:rPr>
        <w:t xml:space="preserve">Durabilité (compatibilité classe </w:t>
      </w:r>
      <w:r w:rsidR="004065E3">
        <w:rPr>
          <w:rFonts w:ascii="Arial" w:hAnsi="Arial" w:cs="Arial"/>
          <w:bCs/>
          <w:sz w:val="20"/>
          <w:szCs w:val="20"/>
        </w:rPr>
        <w:t>d’</w:t>
      </w:r>
      <w:r w:rsidRPr="00172313">
        <w:rPr>
          <w:rFonts w:ascii="Arial" w:hAnsi="Arial" w:cs="Arial"/>
          <w:bCs/>
          <w:sz w:val="20"/>
          <w:szCs w:val="20"/>
        </w:rPr>
        <w:t>emploi</w:t>
      </w:r>
      <w:r>
        <w:rPr>
          <w:rFonts w:ascii="Arial" w:hAnsi="Arial" w:cs="Arial"/>
          <w:bCs/>
          <w:sz w:val="20"/>
          <w:szCs w:val="20"/>
        </w:rPr>
        <w:t xml:space="preserve"> et</w:t>
      </w:r>
      <w:r w:rsidRPr="00172313">
        <w:rPr>
          <w:rFonts w:ascii="Arial" w:hAnsi="Arial" w:cs="Arial"/>
          <w:bCs/>
          <w:sz w:val="20"/>
          <w:szCs w:val="20"/>
        </w:rPr>
        <w:t xml:space="preserve"> résistance aux insectes à larves xylophages et termites) </w:t>
      </w:r>
      <w:r>
        <w:rPr>
          <w:rFonts w:ascii="Arial" w:hAnsi="Arial" w:cs="Arial"/>
          <w:bCs/>
          <w:sz w:val="20"/>
          <w:szCs w:val="20"/>
        </w:rPr>
        <w:t>et traitement de préservation</w:t>
      </w:r>
      <w:r w:rsidR="00154823">
        <w:rPr>
          <w:rFonts w:ascii="Arial" w:hAnsi="Arial" w:cs="Arial"/>
          <w:bCs/>
          <w:sz w:val="20"/>
          <w:szCs w:val="20"/>
        </w:rPr>
        <w:t xml:space="preserve"> éventuel</w:t>
      </w:r>
    </w:p>
    <w:p w14:paraId="6C0A5FF9" w14:textId="77777777" w:rsidR="00461D23" w:rsidRDefault="00461D23"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Eta</w:t>
      </w:r>
      <w:r w:rsidR="00154823">
        <w:rPr>
          <w:rFonts w:ascii="Arial" w:hAnsi="Arial" w:cs="Arial"/>
          <w:sz w:val="20"/>
          <w:szCs w:val="20"/>
        </w:rPr>
        <w:t>t de surface (scié, raboté...)</w:t>
      </w:r>
    </w:p>
    <w:p w14:paraId="6510C905" w14:textId="77777777" w:rsidR="00293C5C" w:rsidRDefault="00293C5C" w:rsidP="005761E2">
      <w:pPr>
        <w:numPr>
          <w:ilvl w:val="3"/>
          <w:numId w:val="12"/>
        </w:numPr>
        <w:autoSpaceDE w:val="0"/>
        <w:autoSpaceDN w:val="0"/>
        <w:adjustRightInd w:val="0"/>
        <w:jc w:val="both"/>
        <w:rPr>
          <w:rFonts w:ascii="Arial" w:hAnsi="Arial" w:cs="Arial"/>
          <w:sz w:val="20"/>
          <w:szCs w:val="20"/>
        </w:rPr>
      </w:pPr>
      <w:r w:rsidRPr="00E22A34">
        <w:rPr>
          <w:rFonts w:ascii="Arial" w:hAnsi="Arial" w:cs="Arial"/>
          <w:sz w:val="20"/>
          <w:szCs w:val="20"/>
        </w:rPr>
        <w:t>Classement d'aspect spécifique éventuel</w:t>
      </w:r>
    </w:p>
    <w:p w14:paraId="4FFC9E81" w14:textId="27AA4B91" w:rsidR="00E22A34" w:rsidRPr="00156C6F" w:rsidRDefault="002254B1"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 xml:space="preserve">Exigences spécifiques éventuelles de tolérances </w:t>
      </w:r>
      <w:r w:rsidR="00E22A34">
        <w:rPr>
          <w:rFonts w:ascii="Arial" w:hAnsi="Arial" w:cs="Arial"/>
          <w:sz w:val="20"/>
          <w:szCs w:val="20"/>
        </w:rPr>
        <w:t>dimensionnelles</w:t>
      </w:r>
      <w:r>
        <w:rPr>
          <w:rFonts w:ascii="Arial" w:hAnsi="Arial" w:cs="Arial"/>
          <w:sz w:val="20"/>
          <w:szCs w:val="20"/>
        </w:rPr>
        <w:t xml:space="preserve"> (Classe TD1 ou TD2) et de déformation</w:t>
      </w:r>
      <w:r w:rsidR="0048410E">
        <w:rPr>
          <w:rFonts w:ascii="Arial" w:hAnsi="Arial" w:cs="Arial"/>
          <w:sz w:val="20"/>
          <w:szCs w:val="20"/>
        </w:rPr>
        <w:t>s</w:t>
      </w:r>
      <w:r>
        <w:rPr>
          <w:rFonts w:ascii="Arial" w:hAnsi="Arial" w:cs="Arial"/>
          <w:sz w:val="20"/>
          <w:szCs w:val="20"/>
        </w:rPr>
        <w:t xml:space="preserve"> (Classe DM1 ou DM2). </w:t>
      </w:r>
      <w:r w:rsidR="009F369E" w:rsidRPr="00156C6F">
        <w:rPr>
          <w:rFonts w:ascii="Arial" w:hAnsi="Arial" w:cs="Arial"/>
          <w:i/>
          <w:sz w:val="20"/>
          <w:szCs w:val="20"/>
        </w:rPr>
        <w:t xml:space="preserve">NOTA : </w:t>
      </w:r>
      <w:r w:rsidRPr="00156C6F">
        <w:rPr>
          <w:rFonts w:ascii="Arial" w:hAnsi="Arial" w:cs="Arial"/>
          <w:i/>
          <w:sz w:val="20"/>
          <w:szCs w:val="20"/>
        </w:rPr>
        <w:t xml:space="preserve">Dans le cas de lames </w:t>
      </w:r>
      <w:r w:rsidR="009F369E" w:rsidRPr="00156C6F">
        <w:rPr>
          <w:rFonts w:ascii="Arial" w:hAnsi="Arial" w:cs="Arial"/>
          <w:i/>
          <w:sz w:val="20"/>
          <w:szCs w:val="20"/>
        </w:rPr>
        <w:t>et</w:t>
      </w:r>
      <w:r w:rsidRPr="00156C6F">
        <w:rPr>
          <w:rFonts w:ascii="Arial" w:hAnsi="Arial" w:cs="Arial"/>
          <w:i/>
          <w:sz w:val="20"/>
          <w:szCs w:val="20"/>
        </w:rPr>
        <w:t xml:space="preserve"> </w:t>
      </w:r>
      <w:proofErr w:type="spellStart"/>
      <w:r w:rsidRPr="00156C6F">
        <w:rPr>
          <w:rFonts w:ascii="Arial" w:hAnsi="Arial" w:cs="Arial"/>
          <w:i/>
          <w:sz w:val="20"/>
          <w:szCs w:val="20"/>
        </w:rPr>
        <w:t>lambourdage</w:t>
      </w:r>
      <w:proofErr w:type="spellEnd"/>
      <w:r w:rsidRPr="00156C6F">
        <w:rPr>
          <w:rFonts w:ascii="Arial" w:hAnsi="Arial" w:cs="Arial"/>
          <w:i/>
          <w:sz w:val="20"/>
          <w:szCs w:val="20"/>
        </w:rPr>
        <w:t xml:space="preserve"> </w:t>
      </w:r>
      <w:r w:rsidR="009831AC" w:rsidRPr="00156C6F">
        <w:rPr>
          <w:rFonts w:ascii="Arial" w:hAnsi="Arial" w:cs="Arial"/>
          <w:i/>
          <w:sz w:val="20"/>
          <w:szCs w:val="20"/>
        </w:rPr>
        <w:t>double</w:t>
      </w:r>
      <w:r w:rsidRPr="00156C6F">
        <w:rPr>
          <w:rFonts w:ascii="Arial" w:hAnsi="Arial" w:cs="Arial"/>
          <w:i/>
          <w:sz w:val="20"/>
          <w:szCs w:val="20"/>
        </w:rPr>
        <w:t xml:space="preserve"> sur</w:t>
      </w:r>
      <w:r w:rsidR="009831AC" w:rsidRPr="00156C6F">
        <w:rPr>
          <w:rFonts w:ascii="Arial" w:hAnsi="Arial" w:cs="Arial"/>
          <w:i/>
          <w:sz w:val="20"/>
          <w:szCs w:val="20"/>
        </w:rPr>
        <w:t xml:space="preserve"> porteur</w:t>
      </w:r>
      <w:r w:rsidR="00522685" w:rsidRPr="00156C6F">
        <w:rPr>
          <w:rFonts w:ascii="Arial" w:hAnsi="Arial" w:cs="Arial"/>
          <w:i/>
          <w:sz w:val="20"/>
          <w:szCs w:val="20"/>
        </w:rPr>
        <w:t>s</w:t>
      </w:r>
      <w:r w:rsidR="009831AC" w:rsidRPr="00156C6F">
        <w:rPr>
          <w:rFonts w:ascii="Arial" w:hAnsi="Arial" w:cs="Arial"/>
          <w:i/>
          <w:sz w:val="20"/>
          <w:szCs w:val="20"/>
        </w:rPr>
        <w:t xml:space="preserve"> linéaires</w:t>
      </w:r>
      <w:r w:rsidR="009F369E" w:rsidRPr="00156C6F">
        <w:rPr>
          <w:rFonts w:ascii="Arial" w:hAnsi="Arial" w:cs="Arial"/>
          <w:i/>
          <w:sz w:val="20"/>
          <w:szCs w:val="20"/>
        </w:rPr>
        <w:t>,</w:t>
      </w:r>
      <w:r w:rsidRPr="00156C6F">
        <w:rPr>
          <w:rFonts w:ascii="Arial" w:hAnsi="Arial" w:cs="Arial"/>
          <w:i/>
          <w:sz w:val="20"/>
          <w:szCs w:val="20"/>
        </w:rPr>
        <w:t xml:space="preserve"> </w:t>
      </w:r>
      <w:r w:rsidR="009F369E" w:rsidRPr="00156C6F">
        <w:rPr>
          <w:rFonts w:ascii="Arial" w:hAnsi="Arial" w:cs="Arial"/>
          <w:i/>
          <w:sz w:val="20"/>
          <w:szCs w:val="20"/>
        </w:rPr>
        <w:t>les classes de tolérances dimensionnelles et de déformations minimales requises sont TD2 et DM2.</w:t>
      </w:r>
    </w:p>
    <w:p w14:paraId="2959A4F7" w14:textId="77777777" w:rsidR="00154823" w:rsidRPr="00156C6F" w:rsidRDefault="005C5C83" w:rsidP="00CE7714">
      <w:pPr>
        <w:numPr>
          <w:ilvl w:val="3"/>
          <w:numId w:val="12"/>
        </w:numPr>
        <w:autoSpaceDE w:val="0"/>
        <w:autoSpaceDN w:val="0"/>
        <w:adjustRightInd w:val="0"/>
        <w:jc w:val="both"/>
        <w:rPr>
          <w:rFonts w:ascii="Arial" w:hAnsi="Arial" w:cs="Arial"/>
          <w:sz w:val="20"/>
          <w:szCs w:val="20"/>
        </w:rPr>
      </w:pPr>
      <w:r w:rsidRPr="00156C6F">
        <w:rPr>
          <w:rFonts w:ascii="Arial" w:hAnsi="Arial" w:cs="Arial"/>
          <w:sz w:val="20"/>
          <w:szCs w:val="20"/>
        </w:rPr>
        <w:t>Mise en œuvre de cales de désolidarisation</w:t>
      </w:r>
    </w:p>
    <w:p w14:paraId="6F1A52FF" w14:textId="77777777" w:rsidR="00781169" w:rsidRPr="00154823" w:rsidRDefault="00781169" w:rsidP="00CE7714">
      <w:pPr>
        <w:numPr>
          <w:ilvl w:val="3"/>
          <w:numId w:val="12"/>
        </w:numPr>
        <w:autoSpaceDE w:val="0"/>
        <w:autoSpaceDN w:val="0"/>
        <w:adjustRightInd w:val="0"/>
        <w:jc w:val="both"/>
        <w:rPr>
          <w:rFonts w:ascii="Arial" w:hAnsi="Arial" w:cs="Arial"/>
          <w:sz w:val="20"/>
          <w:szCs w:val="20"/>
        </w:rPr>
      </w:pPr>
      <w:r w:rsidRPr="00154823">
        <w:rPr>
          <w:rFonts w:ascii="ArialMT" w:hAnsi="ArialMT" w:cs="ArialMT"/>
          <w:sz w:val="20"/>
          <w:szCs w:val="20"/>
        </w:rPr>
        <w:t>Eventuel calepinage im</w:t>
      </w:r>
      <w:r w:rsidR="005761E2" w:rsidRPr="00154823">
        <w:rPr>
          <w:rFonts w:ascii="ArialMT" w:hAnsi="ArialMT" w:cs="ArialMT"/>
          <w:sz w:val="20"/>
          <w:szCs w:val="20"/>
        </w:rPr>
        <w:t xml:space="preserve">posé </w:t>
      </w:r>
      <w:r w:rsidR="00154823" w:rsidRPr="00154823">
        <w:rPr>
          <w:rFonts w:ascii="ArialMT" w:hAnsi="ArialMT" w:cs="ArialMT"/>
          <w:sz w:val="20"/>
          <w:szCs w:val="20"/>
        </w:rPr>
        <w:t xml:space="preserve">pour des raisons esthétiques </w:t>
      </w:r>
    </w:p>
    <w:p w14:paraId="5FEEF479" w14:textId="77777777" w:rsidR="00154823" w:rsidRPr="00247E71" w:rsidRDefault="00154823" w:rsidP="00247E71">
      <w:pPr>
        <w:numPr>
          <w:ilvl w:val="3"/>
          <w:numId w:val="12"/>
        </w:numPr>
        <w:jc w:val="both"/>
        <w:rPr>
          <w:rFonts w:ascii="Arial" w:hAnsi="Arial" w:cs="Arial"/>
          <w:bCs/>
          <w:sz w:val="20"/>
          <w:szCs w:val="20"/>
        </w:rPr>
      </w:pPr>
      <w:r w:rsidRPr="00247E71">
        <w:rPr>
          <w:rFonts w:ascii="Arial" w:hAnsi="Arial" w:cs="Arial"/>
          <w:bCs/>
          <w:sz w:val="20"/>
          <w:szCs w:val="20"/>
        </w:rPr>
        <w:t>Système de finition éventuel : à éviter autant que faire se peut car ce choix entraine de fortes contraintes d’entretien.</w:t>
      </w:r>
    </w:p>
    <w:p w14:paraId="6D25BF43" w14:textId="77777777" w:rsidR="0066385C" w:rsidRDefault="0066385C" w:rsidP="00154823">
      <w:pPr>
        <w:autoSpaceDE w:val="0"/>
        <w:autoSpaceDN w:val="0"/>
        <w:adjustRightInd w:val="0"/>
        <w:ind w:left="3240"/>
        <w:jc w:val="both"/>
        <w:rPr>
          <w:rFonts w:ascii="Arial" w:hAnsi="Arial" w:cs="Arial"/>
          <w:sz w:val="20"/>
          <w:szCs w:val="20"/>
        </w:rPr>
      </w:pPr>
    </w:p>
    <w:p w14:paraId="5C277077" w14:textId="77777777" w:rsidR="00B11F26" w:rsidRPr="00D72689" w:rsidRDefault="00235EBF" w:rsidP="00B11F26">
      <w:pPr>
        <w:autoSpaceDE w:val="0"/>
        <w:autoSpaceDN w:val="0"/>
        <w:adjustRightInd w:val="0"/>
        <w:ind w:left="3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E8079C7" wp14:editId="01CCBD63">
                <wp:simplePos x="0" y="0"/>
                <wp:positionH relativeFrom="column">
                  <wp:posOffset>-135890</wp:posOffset>
                </wp:positionH>
                <wp:positionV relativeFrom="paragraph">
                  <wp:posOffset>116840</wp:posOffset>
                </wp:positionV>
                <wp:extent cx="6182360" cy="796290"/>
                <wp:effectExtent l="11430" t="9525" r="6985" b="1333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796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A0F9" id="Rectangle 47" o:spid="_x0000_s1026" style="position:absolute;margin-left:-10.7pt;margin-top:9.2pt;width:486.8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82hQIAABUFAAAOAAAAZHJzL2Uyb0RvYy54bWysVNuO0zAQfUfiHyy/t2my6S3adFU1LUJa&#10;YMXCB7i201g4trHdpsuKf2fstKXLviBEHpJxZjw+Z+aMb++OrUQHbp3QqsTpcIQRV1QzoXYl/vpl&#10;M5hh5DxRjEiteImfuMN3i7dvbjtT8Ew3WjJuESRRruhMiRvvTZEkjja8JW6oDVfgrLVtiYel3SXM&#10;kg6ytzLJRqNJ0mnLjNWUOwd/q96JFzF/XXPqP9W14x7JEgM2H982vrfhnSxuSbGzxDSCnmCQf0DR&#10;EqHg0EuqiniC9la8StUKarXTtR9S3Sa6rgXlkQOwSUd/sHlsiOGRCxTHmUuZ3P9LSz8eHiwSDHoH&#10;5VGkhR59hqoRtZMc5dNQoM64AuIezYMNFJ251/SbQ0qvGgjjS2t113DCAFYa4pMXG8LCwVa07T5o&#10;BunJ3utYq2Nt25AQqoCOsSVPl5bwo0cUfk7SWXYzAWgUfNP5JJvHniWkOO821vl3XLcoGCW2AD5m&#10;J4d75wMaUpxDwmFKb4SUse1Soa7E83E2jhucloIFZyRpd9uVtOhAgnDiE6kB/euwkLkirunjGFi9&#10;olrhQdZStCWeXTaTIlRprVg83RMhexsQShUOBdKA+WT18nmej+br2XqWD/Jssh7ko6oaLDerfDDZ&#10;pNNxdVOtVlX6M+BP86IRjHEVKJylnOZ/J5XTUPUivIj5BVV3XZFNfF5XJHkJI1YfWJ2/kV2UR1BE&#10;r6ytZk+gDqv72YS7BIxG2x8YdTCXJXbf98RyjOR7BQqbp3keBjku8vE0g4W99myvPURRSFVij1Fv&#10;rnw//Htjxa6Bk9LYe6WXoMpaRMEExfaoTlqG2YsMTvdEGO7rdYz6fZstfgEAAP//AwBQSwMEFAAG&#10;AAgAAAAhAN23gRveAAAACgEAAA8AAABkcnMvZG93bnJldi54bWxMj0FLxDAQhe+C/yGM4EV20621&#10;1Np0EXHBk+AqeM0mY1tMJqVJd7v/3vGkp2HmPd77ptku3okjTnEIpGCzzkAgmWAH6hR8vO9WFYiY&#10;NFntAqGCM0bYtpcXja5tONEbHvepExxCsdYK+pTGWspoevQ6rsOIxNpXmLxOvE6dtJM+cbh3Ms+y&#10;Uno9EDf0esSnHs33fvZcYp7nzL241x2dP8tUFma6oUqp66vl8QFEwiX9meEXn9GhZaZDmMlG4RSs&#10;8k3BVhYqnmy4v8tzEAc+FLcVyLaR/19ofwAAAP//AwBQSwECLQAUAAYACAAAACEAtoM4kv4AAADh&#10;AQAAEwAAAAAAAAAAAAAAAAAAAAAAW0NvbnRlbnRfVHlwZXNdLnhtbFBLAQItABQABgAIAAAAIQA4&#10;/SH/1gAAAJQBAAALAAAAAAAAAAAAAAAAAC8BAABfcmVscy8ucmVsc1BLAQItABQABgAIAAAAIQBa&#10;9I82hQIAABUFAAAOAAAAAAAAAAAAAAAAAC4CAABkcnMvZTJvRG9jLnhtbFBLAQItABQABgAIAAAA&#10;IQDdt4Eb3gAAAAoBAAAPAAAAAAAAAAAAAAAAAN8EAABkcnMvZG93bnJldi54bWxQSwUGAAAAAAQA&#10;BADzAAAA6gUAAAAA&#10;" filled="f">
                <v:stroke dashstyle="dash"/>
              </v:rect>
            </w:pict>
          </mc:Fallback>
        </mc:AlternateContent>
      </w:r>
    </w:p>
    <w:p w14:paraId="70125A45" w14:textId="77777777" w:rsidR="00B11F26" w:rsidRDefault="00B11F26" w:rsidP="00B11F26">
      <w:pPr>
        <w:autoSpaceDE w:val="0"/>
        <w:autoSpaceDN w:val="0"/>
        <w:adjustRightInd w:val="0"/>
        <w:rPr>
          <w:rFonts w:ascii="Arial" w:hAnsi="Arial" w:cs="Arial"/>
          <w:sz w:val="20"/>
          <w:szCs w:val="20"/>
          <w:u w:val="single"/>
        </w:rPr>
      </w:pPr>
      <w:r w:rsidRPr="00324BDC">
        <w:rPr>
          <w:rFonts w:ascii="Arial" w:hAnsi="Arial" w:cs="Arial"/>
          <w:sz w:val="20"/>
          <w:szCs w:val="20"/>
          <w:u w:val="single"/>
        </w:rPr>
        <w:t xml:space="preserve">Rappel </w:t>
      </w:r>
      <w:r w:rsidR="00F05755">
        <w:rPr>
          <w:rFonts w:ascii="Arial" w:hAnsi="Arial" w:cs="Arial"/>
          <w:sz w:val="20"/>
          <w:szCs w:val="20"/>
          <w:u w:val="single"/>
        </w:rPr>
        <w:t xml:space="preserve">des </w:t>
      </w:r>
      <w:r w:rsidR="00450281">
        <w:rPr>
          <w:rFonts w:ascii="Arial" w:hAnsi="Arial" w:cs="Arial"/>
          <w:sz w:val="20"/>
          <w:szCs w:val="20"/>
          <w:u w:val="single"/>
        </w:rPr>
        <w:t>plages d’humidité des lames lors de la mise en œuvre</w:t>
      </w:r>
      <w:r w:rsidR="00424B54">
        <w:rPr>
          <w:rFonts w:ascii="Arial" w:hAnsi="Arial" w:cs="Arial"/>
          <w:sz w:val="20"/>
          <w:szCs w:val="20"/>
          <w:u w:val="single"/>
        </w:rPr>
        <w:t> :</w:t>
      </w:r>
    </w:p>
    <w:p w14:paraId="0B1E0F7E" w14:textId="77777777" w:rsidR="00B11F26" w:rsidRDefault="00B11F26" w:rsidP="00B11F26">
      <w:pPr>
        <w:tabs>
          <w:tab w:val="left" w:pos="3276"/>
        </w:tabs>
        <w:autoSpaceDE w:val="0"/>
        <w:autoSpaceDN w:val="0"/>
        <w:adjustRightInd w:val="0"/>
        <w:ind w:left="1800"/>
        <w:rPr>
          <w:rFonts w:ascii="Arial" w:hAnsi="Arial" w:cs="Arial"/>
          <w:sz w:val="20"/>
          <w:szCs w:val="20"/>
        </w:rPr>
      </w:pPr>
      <w:r>
        <w:rPr>
          <w:rFonts w:ascii="Arial" w:hAnsi="Arial" w:cs="Arial"/>
          <w:sz w:val="20"/>
          <w:szCs w:val="20"/>
        </w:rPr>
        <w:tab/>
      </w:r>
    </w:p>
    <w:tbl>
      <w:tblPr>
        <w:tblW w:w="6487" w:type="dxa"/>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984"/>
        <w:gridCol w:w="2268"/>
        <w:gridCol w:w="2235"/>
      </w:tblGrid>
      <w:tr w:rsidR="00C2052C" w14:paraId="4196D9B7" w14:textId="77777777" w:rsidTr="00C2052C">
        <w:tc>
          <w:tcPr>
            <w:tcW w:w="6487" w:type="dxa"/>
            <w:gridSpan w:val="3"/>
            <w:shd w:val="clear" w:color="auto" w:fill="002060"/>
          </w:tcPr>
          <w:p w14:paraId="1B450328" w14:textId="77777777" w:rsidR="00C2052C" w:rsidRPr="00450281" w:rsidRDefault="00C2052C" w:rsidP="0018233A">
            <w:pPr>
              <w:autoSpaceDE w:val="0"/>
              <w:autoSpaceDN w:val="0"/>
              <w:adjustRightInd w:val="0"/>
              <w:jc w:val="center"/>
              <w:rPr>
                <w:rFonts w:ascii="Arial" w:hAnsi="Arial" w:cs="Arial"/>
                <w:sz w:val="20"/>
                <w:szCs w:val="20"/>
              </w:rPr>
            </w:pPr>
            <w:r>
              <w:rPr>
                <w:rFonts w:ascii="Arial" w:hAnsi="Arial" w:cs="Arial"/>
                <w:sz w:val="20"/>
                <w:szCs w:val="20"/>
              </w:rPr>
              <w:t>Plages d’humidité des lames lors de la mise en œuvre</w:t>
            </w:r>
          </w:p>
        </w:tc>
      </w:tr>
      <w:tr w:rsidR="00C2052C" w14:paraId="6EA9D29D" w14:textId="77777777" w:rsidTr="003F5966">
        <w:tc>
          <w:tcPr>
            <w:tcW w:w="1984" w:type="dxa"/>
            <w:shd w:val="clear" w:color="auto" w:fill="FFFFFF"/>
          </w:tcPr>
          <w:p w14:paraId="532B268F"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12% à 17%</w:t>
            </w:r>
          </w:p>
        </w:tc>
        <w:tc>
          <w:tcPr>
            <w:tcW w:w="2268" w:type="dxa"/>
            <w:shd w:val="clear" w:color="auto" w:fill="FFFFFF"/>
          </w:tcPr>
          <w:p w14:paraId="39731710"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18% à 22%</w:t>
            </w:r>
          </w:p>
        </w:tc>
        <w:tc>
          <w:tcPr>
            <w:tcW w:w="2235" w:type="dxa"/>
            <w:shd w:val="clear" w:color="auto" w:fill="FFFFFF"/>
          </w:tcPr>
          <w:p w14:paraId="0F4895DC" w14:textId="77777777" w:rsidR="00C2052C" w:rsidRPr="00450281" w:rsidRDefault="00C2052C" w:rsidP="0018233A">
            <w:pPr>
              <w:autoSpaceDE w:val="0"/>
              <w:autoSpaceDN w:val="0"/>
              <w:adjustRightInd w:val="0"/>
              <w:jc w:val="center"/>
              <w:rPr>
                <w:rFonts w:ascii="Arial" w:hAnsi="Arial" w:cs="Arial"/>
                <w:sz w:val="20"/>
                <w:szCs w:val="20"/>
              </w:rPr>
            </w:pPr>
            <w:r w:rsidRPr="00450281">
              <w:rPr>
                <w:rFonts w:ascii="Arial" w:hAnsi="Arial" w:cs="Arial"/>
                <w:sz w:val="20"/>
                <w:szCs w:val="20"/>
              </w:rPr>
              <w:t>&gt; 22% *</w:t>
            </w:r>
          </w:p>
        </w:tc>
      </w:tr>
    </w:tbl>
    <w:p w14:paraId="0401CBFF" w14:textId="77777777" w:rsidR="00424B54" w:rsidRPr="00424B54" w:rsidRDefault="00424B54" w:rsidP="00424B54">
      <w:pPr>
        <w:autoSpaceDE w:val="0"/>
        <w:autoSpaceDN w:val="0"/>
        <w:adjustRightInd w:val="0"/>
        <w:rPr>
          <w:rFonts w:ascii="Arial" w:hAnsi="Arial" w:cs="Arial"/>
          <w:color w:val="000000"/>
          <w:sz w:val="18"/>
          <w:szCs w:val="18"/>
        </w:rPr>
      </w:pPr>
      <w:r>
        <w:rPr>
          <w:rFonts w:ascii="Arial" w:hAnsi="Arial" w:cs="Arial"/>
          <w:color w:val="000000"/>
          <w:sz w:val="16"/>
          <w:szCs w:val="16"/>
        </w:rPr>
        <w:t xml:space="preserve">     </w:t>
      </w:r>
      <w:r w:rsidR="00C2052C">
        <w:rPr>
          <w:rFonts w:ascii="Arial" w:hAnsi="Arial" w:cs="Arial"/>
          <w:color w:val="000000"/>
          <w:sz w:val="16"/>
          <w:szCs w:val="16"/>
        </w:rPr>
        <w:t xml:space="preserve">                       </w:t>
      </w:r>
      <w:r>
        <w:rPr>
          <w:rFonts w:ascii="Arial" w:hAnsi="Arial" w:cs="Arial"/>
          <w:color w:val="000000"/>
          <w:sz w:val="16"/>
          <w:szCs w:val="16"/>
        </w:rPr>
        <w:t xml:space="preserve"> </w:t>
      </w:r>
      <w:r w:rsidRPr="00424B54">
        <w:rPr>
          <w:rFonts w:ascii="Arial" w:hAnsi="Arial" w:cs="Arial"/>
          <w:color w:val="000000"/>
          <w:sz w:val="18"/>
          <w:szCs w:val="18"/>
        </w:rPr>
        <w:t>* La colonne « &gt; 22% » concerne uniquement les bois imprégnés autoclave.</w:t>
      </w:r>
    </w:p>
    <w:p w14:paraId="53FBABF5" w14:textId="77777777" w:rsidR="00B11F26" w:rsidRDefault="00B11F26" w:rsidP="00B11F26">
      <w:pPr>
        <w:autoSpaceDE w:val="0"/>
        <w:autoSpaceDN w:val="0"/>
        <w:adjustRightInd w:val="0"/>
        <w:rPr>
          <w:rFonts w:ascii="Arial" w:hAnsi="Arial" w:cs="Arial"/>
          <w:sz w:val="20"/>
          <w:szCs w:val="20"/>
        </w:rPr>
      </w:pPr>
    </w:p>
    <w:p w14:paraId="7900CA4A" w14:textId="77777777" w:rsidR="00461D23" w:rsidRPr="00D72689" w:rsidRDefault="00235EBF" w:rsidP="00461D23">
      <w:pPr>
        <w:autoSpaceDE w:val="0"/>
        <w:autoSpaceDN w:val="0"/>
        <w:adjustRightInd w:val="0"/>
        <w:ind w:left="3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268A2D46" wp14:editId="1DF793A7">
                <wp:simplePos x="0" y="0"/>
                <wp:positionH relativeFrom="column">
                  <wp:posOffset>-135890</wp:posOffset>
                </wp:positionH>
                <wp:positionV relativeFrom="paragraph">
                  <wp:posOffset>84455</wp:posOffset>
                </wp:positionV>
                <wp:extent cx="6182360" cy="1276350"/>
                <wp:effectExtent l="11430" t="13335" r="6985" b="57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1276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28F4" id="Rectangle 3" o:spid="_x0000_s1026" style="position:absolute;margin-left:-10.7pt;margin-top:6.65pt;width:486.8pt;height:1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k1hAIAABQFAAAOAAAAZHJzL2Uyb0RvYy54bWysVMGO2jAQvVfqP1i+Q0gILEQbVohAVWnb&#10;rrrtBxjbIVYd27UNYbvqv3fsAGW7l6pqDsk4M36eN/PGt3fHVqIDt05oVeJ0OMKIK6qZULsSf/2y&#10;Gcwwcp4oRqRWvMRP3OG7xds3t50peKYbLRm3CECUKzpT4sZ7UySJow1viRtqwxU4a21b4mFpdwmz&#10;pAP0VibZaDRNOm2ZsZpy5+Bv1TvxIuLXNaf+U1077pEsMeTm49vG9za8k8UtKXaWmEbQUxrkH7Jo&#10;iVBw6AWqIp6gvRWvoFpBrXa69kOq20TXtaA8cgA26egPNo8NMTxygeI4cymT+3+w9OPhwSLBSjzH&#10;SJEWWvQZikbUTnI0DuXpjCsg6tE82EDQmXtNvzmk9KqBKL60VncNJwySSkN88mJDWDjYirbdB80A&#10;ney9jpU61rYNgFADdIwNebo0hB89ovBzms6y8RT6RsGXZjfT8SS2LCHFebuxzr/jukXBKLGF5CM8&#10;Odw7H9IhxTkknKb0RkgZuy4V6oD2JJvEDU5LwYIzsrS77UpadCBBN/GJ3ID/dVhArohr+jgGVi+o&#10;VnhQtRRtiWeXzaQIZVorFk/3RMjehgylCocCa8j5ZPXqeZ6P5uvZepYP8my6HuSjqhosN6t8MN2k&#10;N5NqXK1WVfoz5J/mRSMY4ypQOCs5zf9OKaeZ6jV40fILqu66Ipv4vK5I8jKNWH1gdf5GdlEfQRK9&#10;tLaaPYE8rO5HE64SMBptf2DUwViW2H3fE8sxku8VSGye5nmY47jIJzcZLOy1Z3vtIYoCVIk9Rr25&#10;8v3s740VuwZOSmPvlV6CLGsRBRMk22d1EjOMXmRwuibCbF+vY9Tvy2zxCwAA//8DAFBLAwQUAAYA&#10;CAAAACEAKTPSKt0AAAAKAQAADwAAAGRycy9kb3ducmV2LnhtbEyPQUvDQBCF74L/YRnBi7SbJjXU&#10;mE0RseBJaBW8bnfHJLg7G7KbNv33jic9Dt/jvW/q7eydOOEY+0AKVssMBJIJtqdWwcf7brEBEZMm&#10;q10gVHDBCNvm+qrWlQ1n2uPpkFrBJRQrraBLaaikjKZDr+MyDEjMvsLodeJzbKUd9ZnLvZN5lpXS&#10;6554odMDPndovg+T5xHzMmXu1b3t6PJZpnJtxjvaKHV7Mz89gkg4p78w/OqzOjTsdAwT2SicgkW+&#10;WnOUQVGA4MDDfZ6DOCpgUIBsavn/heYHAAD//wMAUEsBAi0AFAAGAAgAAAAhALaDOJL+AAAA4QEA&#10;ABMAAAAAAAAAAAAAAAAAAAAAAFtDb250ZW50X1R5cGVzXS54bWxQSwECLQAUAAYACAAAACEAOP0h&#10;/9YAAACUAQAACwAAAAAAAAAAAAAAAAAvAQAAX3JlbHMvLnJlbHNQSwECLQAUAAYACAAAACEAFhK5&#10;NYQCAAAUBQAADgAAAAAAAAAAAAAAAAAuAgAAZHJzL2Uyb0RvYy54bWxQSwECLQAUAAYACAAAACEA&#10;KTPSKt0AAAAKAQAADwAAAAAAAAAAAAAAAADeBAAAZHJzL2Rvd25yZXYueG1sUEsFBgAAAAAEAAQA&#10;8wAAAOgFAAAAAA==&#10;" filled="f">
                <v:stroke dashstyle="dash"/>
              </v:rect>
            </w:pict>
          </mc:Fallback>
        </mc:AlternateContent>
      </w:r>
    </w:p>
    <w:p w14:paraId="2E5D757D" w14:textId="77777777" w:rsidR="00B72A72" w:rsidRPr="009831AC" w:rsidRDefault="00B72A72" w:rsidP="00B72A72">
      <w:pPr>
        <w:autoSpaceDE w:val="0"/>
        <w:autoSpaceDN w:val="0"/>
        <w:adjustRightInd w:val="0"/>
        <w:rPr>
          <w:rFonts w:ascii="Arial" w:hAnsi="Arial" w:cs="Arial"/>
          <w:sz w:val="20"/>
          <w:szCs w:val="20"/>
          <w:u w:val="single"/>
        </w:rPr>
      </w:pPr>
      <w:r w:rsidRPr="009831AC">
        <w:rPr>
          <w:rFonts w:ascii="Arial" w:hAnsi="Arial" w:cs="Arial"/>
          <w:sz w:val="20"/>
          <w:szCs w:val="20"/>
          <w:u w:val="single"/>
        </w:rPr>
        <w:t>Rappel des solutions de profils dans le cas d’une conception élaborée :</w:t>
      </w:r>
    </w:p>
    <w:p w14:paraId="527118F2" w14:textId="77777777" w:rsidR="006F17B0" w:rsidRPr="009831AC" w:rsidRDefault="006F17B0" w:rsidP="006F17B0">
      <w:pPr>
        <w:tabs>
          <w:tab w:val="left" w:pos="3276"/>
        </w:tabs>
        <w:autoSpaceDE w:val="0"/>
        <w:autoSpaceDN w:val="0"/>
        <w:adjustRightInd w:val="0"/>
        <w:ind w:left="1800"/>
        <w:rPr>
          <w:rFonts w:ascii="Arial" w:hAnsi="Arial" w:cs="Arial"/>
          <w:sz w:val="20"/>
          <w:szCs w:val="20"/>
        </w:rPr>
      </w:pPr>
      <w:r w:rsidRPr="009831AC">
        <w:rPr>
          <w:rFonts w:ascii="Arial" w:hAnsi="Arial" w:cs="Arial"/>
          <w:sz w:val="20"/>
          <w:szCs w:val="20"/>
        </w:rPr>
        <w:tab/>
      </w:r>
    </w:p>
    <w:tbl>
      <w:tblPr>
        <w:tblW w:w="8897" w:type="dxa"/>
        <w:tblInd w:w="289" w:type="dxa"/>
        <w:shd w:val="clear" w:color="auto" w:fill="FFFFFF"/>
        <w:tblLayout w:type="fixed"/>
        <w:tblCellMar>
          <w:left w:w="0" w:type="dxa"/>
          <w:right w:w="0" w:type="dxa"/>
        </w:tblCellMar>
        <w:tblLook w:val="0000" w:firstRow="0" w:lastRow="0" w:firstColumn="0" w:lastColumn="0" w:noHBand="0" w:noVBand="0"/>
      </w:tblPr>
      <w:tblGrid>
        <w:gridCol w:w="1069"/>
        <w:gridCol w:w="2892"/>
        <w:gridCol w:w="2294"/>
        <w:gridCol w:w="2642"/>
      </w:tblGrid>
      <w:tr w:rsidR="006F17B0" w:rsidRPr="009831AC" w14:paraId="4A45F6E3" w14:textId="77777777" w:rsidTr="00813F5D">
        <w:tc>
          <w:tcPr>
            <w:tcW w:w="1069" w:type="dxa"/>
            <w:tcBorders>
              <w:top w:val="single" w:sz="4" w:space="0" w:color="auto"/>
              <w:left w:val="single" w:sz="4" w:space="0" w:color="auto"/>
              <w:bottom w:val="nil"/>
              <w:right w:val="nil"/>
            </w:tcBorders>
            <w:shd w:val="clear" w:color="auto" w:fill="002060"/>
          </w:tcPr>
          <w:p w14:paraId="57D6E244" w14:textId="77777777" w:rsidR="006F17B0" w:rsidRPr="009831AC" w:rsidRDefault="006F17B0">
            <w:pPr>
              <w:autoSpaceDE w:val="0"/>
              <w:autoSpaceDN w:val="0"/>
              <w:adjustRightInd w:val="0"/>
              <w:jc w:val="center"/>
              <w:rPr>
                <w:rFonts w:ascii="Arial" w:hAnsi="Arial" w:cs="Arial"/>
                <w:color w:val="FFFFFF"/>
                <w:sz w:val="20"/>
                <w:szCs w:val="20"/>
              </w:rPr>
            </w:pPr>
            <w:r w:rsidRPr="009831AC">
              <w:rPr>
                <w:rFonts w:ascii="Arial" w:hAnsi="Arial" w:cs="Arial"/>
                <w:color w:val="FFFFFF"/>
                <w:sz w:val="20"/>
                <w:szCs w:val="20"/>
              </w:rPr>
              <w:t>Solutions</w:t>
            </w:r>
          </w:p>
        </w:tc>
        <w:tc>
          <w:tcPr>
            <w:tcW w:w="2892" w:type="dxa"/>
            <w:tcBorders>
              <w:top w:val="single" w:sz="4" w:space="0" w:color="auto"/>
              <w:left w:val="single" w:sz="4" w:space="0" w:color="auto"/>
              <w:bottom w:val="nil"/>
              <w:right w:val="single" w:sz="6" w:space="0" w:color="auto"/>
            </w:tcBorders>
            <w:shd w:val="clear" w:color="auto" w:fill="002060"/>
          </w:tcPr>
          <w:p w14:paraId="69B3292F" w14:textId="77777777" w:rsidR="006F17B0" w:rsidRPr="009831AC" w:rsidRDefault="006F17B0">
            <w:pPr>
              <w:autoSpaceDE w:val="0"/>
              <w:autoSpaceDN w:val="0"/>
              <w:adjustRightInd w:val="0"/>
              <w:jc w:val="center"/>
              <w:rPr>
                <w:rFonts w:ascii="Arial" w:hAnsi="Arial" w:cs="Arial"/>
                <w:color w:val="FFFFFF"/>
                <w:sz w:val="20"/>
                <w:szCs w:val="20"/>
              </w:rPr>
            </w:pPr>
            <w:r w:rsidRPr="009831AC">
              <w:rPr>
                <w:rFonts w:ascii="Arial" w:hAnsi="Arial" w:cs="Arial"/>
                <w:color w:val="FFFFFF"/>
                <w:sz w:val="20"/>
                <w:szCs w:val="20"/>
              </w:rPr>
              <w:t xml:space="preserve">  Profil de la face supérieure</w:t>
            </w:r>
          </w:p>
        </w:tc>
        <w:tc>
          <w:tcPr>
            <w:tcW w:w="2294" w:type="dxa"/>
            <w:tcBorders>
              <w:top w:val="single" w:sz="4" w:space="0" w:color="auto"/>
              <w:left w:val="single" w:sz="4" w:space="0" w:color="auto"/>
              <w:bottom w:val="nil"/>
              <w:right w:val="single" w:sz="6" w:space="0" w:color="auto"/>
            </w:tcBorders>
            <w:shd w:val="clear" w:color="auto" w:fill="002060"/>
          </w:tcPr>
          <w:p w14:paraId="193FF227" w14:textId="77777777" w:rsidR="006F17B0" w:rsidRPr="009831AC" w:rsidRDefault="006F17B0">
            <w:pPr>
              <w:autoSpaceDE w:val="0"/>
              <w:autoSpaceDN w:val="0"/>
              <w:adjustRightInd w:val="0"/>
              <w:jc w:val="center"/>
              <w:rPr>
                <w:rFonts w:ascii="Arial" w:hAnsi="Arial" w:cs="Arial"/>
                <w:color w:val="FFFFFF"/>
                <w:sz w:val="20"/>
                <w:szCs w:val="20"/>
              </w:rPr>
            </w:pPr>
            <w:r w:rsidRPr="009831AC">
              <w:rPr>
                <w:rFonts w:ascii="Arial" w:hAnsi="Arial" w:cs="Arial"/>
                <w:color w:val="FFFFFF"/>
                <w:sz w:val="20"/>
                <w:szCs w:val="20"/>
              </w:rPr>
              <w:t>Usinages particuliers</w:t>
            </w:r>
          </w:p>
        </w:tc>
        <w:tc>
          <w:tcPr>
            <w:tcW w:w="2642" w:type="dxa"/>
            <w:tcBorders>
              <w:top w:val="single" w:sz="4" w:space="0" w:color="auto"/>
              <w:left w:val="single" w:sz="4" w:space="0" w:color="auto"/>
              <w:bottom w:val="nil"/>
              <w:right w:val="single" w:sz="6" w:space="0" w:color="auto"/>
            </w:tcBorders>
            <w:shd w:val="clear" w:color="auto" w:fill="002060"/>
          </w:tcPr>
          <w:p w14:paraId="4539823B" w14:textId="77777777" w:rsidR="006F17B0" w:rsidRPr="009831AC" w:rsidRDefault="006F17B0">
            <w:pPr>
              <w:autoSpaceDE w:val="0"/>
              <w:autoSpaceDN w:val="0"/>
              <w:adjustRightInd w:val="0"/>
              <w:jc w:val="center"/>
              <w:rPr>
                <w:rFonts w:ascii="Arial" w:hAnsi="Arial" w:cs="Arial"/>
                <w:color w:val="FFFFFF"/>
                <w:sz w:val="20"/>
                <w:szCs w:val="20"/>
              </w:rPr>
            </w:pPr>
            <w:r w:rsidRPr="009831AC">
              <w:rPr>
                <w:rFonts w:ascii="Arial" w:hAnsi="Arial" w:cs="Arial"/>
                <w:color w:val="FFFFFF"/>
                <w:sz w:val="20"/>
                <w:szCs w:val="20"/>
              </w:rPr>
              <w:t>Elancement de la lame (</w:t>
            </w:r>
            <w:r w:rsidRPr="009831AC">
              <w:rPr>
                <w:rFonts w:ascii="Symbol" w:hAnsi="Symbol" w:cs="Symbol"/>
                <w:color w:val="FFFFFF"/>
                <w:sz w:val="20"/>
                <w:szCs w:val="20"/>
              </w:rPr>
              <w:t></w:t>
            </w:r>
            <w:r w:rsidRPr="009831AC">
              <w:rPr>
                <w:rFonts w:ascii="Arial" w:hAnsi="Arial" w:cs="Arial"/>
                <w:color w:val="FFFFFF"/>
                <w:sz w:val="20"/>
                <w:szCs w:val="20"/>
              </w:rPr>
              <w:t>)</w:t>
            </w:r>
          </w:p>
        </w:tc>
      </w:tr>
      <w:tr w:rsidR="006F17B0" w:rsidRPr="009831AC" w14:paraId="7E5F8F2D" w14:textId="77777777" w:rsidTr="00813F5D">
        <w:tc>
          <w:tcPr>
            <w:tcW w:w="1069" w:type="dxa"/>
            <w:tcBorders>
              <w:top w:val="single" w:sz="4" w:space="0" w:color="auto"/>
              <w:left w:val="single" w:sz="4" w:space="0" w:color="auto"/>
              <w:bottom w:val="nil"/>
              <w:right w:val="nil"/>
            </w:tcBorders>
            <w:shd w:val="clear" w:color="auto" w:fill="FFFFFF"/>
          </w:tcPr>
          <w:p w14:paraId="791D3A0E"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1</w:t>
            </w:r>
          </w:p>
        </w:tc>
        <w:tc>
          <w:tcPr>
            <w:tcW w:w="2892" w:type="dxa"/>
            <w:tcBorders>
              <w:top w:val="single" w:sz="4" w:space="0" w:color="auto"/>
              <w:left w:val="single" w:sz="4" w:space="0" w:color="auto"/>
              <w:bottom w:val="nil"/>
              <w:right w:val="nil"/>
            </w:tcBorders>
            <w:shd w:val="clear" w:color="auto" w:fill="FFFFFF"/>
          </w:tcPr>
          <w:p w14:paraId="714911E3"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Avec pente 4% mini</w:t>
            </w:r>
          </w:p>
        </w:tc>
        <w:tc>
          <w:tcPr>
            <w:tcW w:w="2294" w:type="dxa"/>
            <w:tcBorders>
              <w:top w:val="single" w:sz="4" w:space="0" w:color="auto"/>
              <w:left w:val="single" w:sz="4" w:space="0" w:color="auto"/>
              <w:bottom w:val="nil"/>
              <w:right w:val="single" w:sz="4" w:space="0" w:color="auto"/>
            </w:tcBorders>
            <w:shd w:val="clear" w:color="auto" w:fill="FFFFFF"/>
          </w:tcPr>
          <w:p w14:paraId="1B401366"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RLDC</w:t>
            </w:r>
          </w:p>
        </w:tc>
        <w:tc>
          <w:tcPr>
            <w:tcW w:w="2642" w:type="dxa"/>
            <w:tcBorders>
              <w:top w:val="single" w:sz="4" w:space="0" w:color="auto"/>
              <w:left w:val="single" w:sz="4" w:space="0" w:color="auto"/>
              <w:bottom w:val="nil"/>
              <w:right w:val="single" w:sz="4" w:space="0" w:color="auto"/>
            </w:tcBorders>
            <w:shd w:val="clear" w:color="auto" w:fill="FFFFFF"/>
          </w:tcPr>
          <w:p w14:paraId="0434F31F"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Elancement de base</w:t>
            </w:r>
          </w:p>
        </w:tc>
      </w:tr>
      <w:tr w:rsidR="006F17B0" w:rsidRPr="009831AC" w14:paraId="27AC30DC" w14:textId="77777777" w:rsidTr="00813F5D">
        <w:tc>
          <w:tcPr>
            <w:tcW w:w="1069" w:type="dxa"/>
            <w:tcBorders>
              <w:top w:val="single" w:sz="4" w:space="0" w:color="auto"/>
              <w:left w:val="single" w:sz="4" w:space="0" w:color="auto"/>
              <w:bottom w:val="nil"/>
              <w:right w:val="nil"/>
            </w:tcBorders>
            <w:shd w:val="clear" w:color="auto" w:fill="FFFFFF"/>
          </w:tcPr>
          <w:p w14:paraId="3304A3EA"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2</w:t>
            </w:r>
          </w:p>
        </w:tc>
        <w:tc>
          <w:tcPr>
            <w:tcW w:w="2892" w:type="dxa"/>
            <w:tcBorders>
              <w:top w:val="single" w:sz="4" w:space="0" w:color="auto"/>
              <w:left w:val="single" w:sz="4" w:space="0" w:color="auto"/>
              <w:bottom w:val="nil"/>
              <w:right w:val="nil"/>
            </w:tcBorders>
            <w:shd w:val="clear" w:color="auto" w:fill="FFFFFF"/>
          </w:tcPr>
          <w:p w14:paraId="54111781"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Avec pente 4% mini</w:t>
            </w:r>
          </w:p>
        </w:tc>
        <w:tc>
          <w:tcPr>
            <w:tcW w:w="2294" w:type="dxa"/>
            <w:tcBorders>
              <w:top w:val="single" w:sz="4" w:space="0" w:color="auto"/>
              <w:left w:val="single" w:sz="4" w:space="0" w:color="auto"/>
              <w:bottom w:val="nil"/>
              <w:right w:val="single" w:sz="4" w:space="0" w:color="auto"/>
            </w:tcBorders>
            <w:shd w:val="clear" w:color="auto" w:fill="FFFFFF"/>
          </w:tcPr>
          <w:p w14:paraId="2EBFA55A"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Pas de RLDC</w:t>
            </w:r>
          </w:p>
        </w:tc>
        <w:tc>
          <w:tcPr>
            <w:tcW w:w="2642" w:type="dxa"/>
            <w:tcBorders>
              <w:top w:val="single" w:sz="4" w:space="0" w:color="auto"/>
              <w:left w:val="single" w:sz="4" w:space="0" w:color="auto"/>
              <w:bottom w:val="nil"/>
              <w:right w:val="single" w:sz="4" w:space="0" w:color="auto"/>
            </w:tcBorders>
            <w:shd w:val="clear" w:color="auto" w:fill="FFFFFF"/>
          </w:tcPr>
          <w:p w14:paraId="09374058"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Elancement = base - 1</w:t>
            </w:r>
          </w:p>
        </w:tc>
      </w:tr>
      <w:tr w:rsidR="006F17B0" w:rsidRPr="009831AC" w14:paraId="2ABD45F3" w14:textId="77777777" w:rsidTr="00813F5D">
        <w:tc>
          <w:tcPr>
            <w:tcW w:w="1069" w:type="dxa"/>
            <w:tcBorders>
              <w:top w:val="single" w:sz="4" w:space="0" w:color="auto"/>
              <w:left w:val="single" w:sz="4" w:space="0" w:color="auto"/>
              <w:bottom w:val="single" w:sz="4" w:space="0" w:color="auto"/>
              <w:right w:val="nil"/>
            </w:tcBorders>
            <w:shd w:val="clear" w:color="auto" w:fill="FFFFFF"/>
          </w:tcPr>
          <w:p w14:paraId="13DB26F1"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3</w:t>
            </w:r>
          </w:p>
        </w:tc>
        <w:tc>
          <w:tcPr>
            <w:tcW w:w="2892" w:type="dxa"/>
            <w:tcBorders>
              <w:top w:val="single" w:sz="4" w:space="0" w:color="auto"/>
              <w:left w:val="single" w:sz="4" w:space="0" w:color="auto"/>
              <w:bottom w:val="single" w:sz="4" w:space="0" w:color="auto"/>
              <w:right w:val="nil"/>
            </w:tcBorders>
            <w:shd w:val="clear" w:color="auto" w:fill="FFFFFF"/>
          </w:tcPr>
          <w:p w14:paraId="597195CF"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Horizontal</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758D111E"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RLDC</w:t>
            </w:r>
          </w:p>
        </w:tc>
        <w:tc>
          <w:tcPr>
            <w:tcW w:w="2642" w:type="dxa"/>
            <w:tcBorders>
              <w:top w:val="single" w:sz="4" w:space="0" w:color="auto"/>
              <w:left w:val="single" w:sz="4" w:space="0" w:color="auto"/>
              <w:bottom w:val="single" w:sz="4" w:space="0" w:color="auto"/>
              <w:right w:val="single" w:sz="4" w:space="0" w:color="auto"/>
            </w:tcBorders>
            <w:shd w:val="clear" w:color="auto" w:fill="FFFFFF"/>
          </w:tcPr>
          <w:p w14:paraId="3FD6B3D2"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Elancement = base - 1</w:t>
            </w:r>
          </w:p>
        </w:tc>
      </w:tr>
      <w:tr w:rsidR="006F17B0" w:rsidRPr="009831AC" w14:paraId="0B46CC83" w14:textId="77777777" w:rsidTr="006301A9">
        <w:trPr>
          <w:trHeight w:val="156"/>
        </w:trPr>
        <w:tc>
          <w:tcPr>
            <w:tcW w:w="1069" w:type="dxa"/>
            <w:tcBorders>
              <w:top w:val="single" w:sz="4" w:space="0" w:color="auto"/>
              <w:left w:val="single" w:sz="4" w:space="0" w:color="auto"/>
              <w:bottom w:val="single" w:sz="4" w:space="0" w:color="auto"/>
              <w:right w:val="nil"/>
            </w:tcBorders>
            <w:shd w:val="clear" w:color="auto" w:fill="FFFFFF"/>
          </w:tcPr>
          <w:p w14:paraId="3A3139C5"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4</w:t>
            </w:r>
          </w:p>
        </w:tc>
        <w:tc>
          <w:tcPr>
            <w:tcW w:w="2892" w:type="dxa"/>
            <w:tcBorders>
              <w:top w:val="single" w:sz="4" w:space="0" w:color="auto"/>
              <w:left w:val="single" w:sz="4" w:space="0" w:color="auto"/>
              <w:bottom w:val="single" w:sz="4" w:space="0" w:color="auto"/>
              <w:right w:val="nil"/>
            </w:tcBorders>
            <w:shd w:val="clear" w:color="auto" w:fill="FFFFFF"/>
          </w:tcPr>
          <w:p w14:paraId="0D8200C7"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Horizontal</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4F648D56"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Pas de RLDC</w:t>
            </w:r>
          </w:p>
        </w:tc>
        <w:tc>
          <w:tcPr>
            <w:tcW w:w="2642" w:type="dxa"/>
            <w:tcBorders>
              <w:top w:val="single" w:sz="4" w:space="0" w:color="auto"/>
              <w:left w:val="single" w:sz="4" w:space="0" w:color="auto"/>
              <w:bottom w:val="single" w:sz="4" w:space="0" w:color="auto"/>
              <w:right w:val="single" w:sz="4" w:space="0" w:color="auto"/>
            </w:tcBorders>
            <w:shd w:val="clear" w:color="auto" w:fill="FFFFFF"/>
          </w:tcPr>
          <w:p w14:paraId="5F8EFB2D" w14:textId="77777777" w:rsidR="006F17B0" w:rsidRPr="009831AC" w:rsidRDefault="006F17B0">
            <w:pPr>
              <w:autoSpaceDE w:val="0"/>
              <w:autoSpaceDN w:val="0"/>
              <w:adjustRightInd w:val="0"/>
              <w:jc w:val="center"/>
              <w:rPr>
                <w:rFonts w:ascii="Arial" w:hAnsi="Arial" w:cs="Arial"/>
                <w:color w:val="000000"/>
                <w:sz w:val="20"/>
                <w:szCs w:val="20"/>
              </w:rPr>
            </w:pPr>
            <w:r w:rsidRPr="009831AC">
              <w:rPr>
                <w:rFonts w:ascii="Arial" w:hAnsi="Arial" w:cs="Arial"/>
                <w:color w:val="000000"/>
                <w:sz w:val="20"/>
                <w:szCs w:val="20"/>
              </w:rPr>
              <w:t>Elancement = base - 2</w:t>
            </w:r>
          </w:p>
        </w:tc>
      </w:tr>
    </w:tbl>
    <w:p w14:paraId="362064EE" w14:textId="77777777" w:rsidR="00B72A72" w:rsidRPr="00424B54" w:rsidRDefault="00B72A72" w:rsidP="00B72A72">
      <w:pPr>
        <w:autoSpaceDE w:val="0"/>
        <w:autoSpaceDN w:val="0"/>
        <w:adjustRightInd w:val="0"/>
        <w:rPr>
          <w:rFonts w:ascii="Arial" w:hAnsi="Arial" w:cs="Arial"/>
          <w:color w:val="000000"/>
          <w:sz w:val="18"/>
          <w:szCs w:val="18"/>
        </w:rPr>
      </w:pPr>
      <w:r w:rsidRPr="009831AC">
        <w:rPr>
          <w:rFonts w:ascii="Arial" w:hAnsi="Arial" w:cs="Arial"/>
          <w:color w:val="000000"/>
          <w:sz w:val="16"/>
          <w:szCs w:val="16"/>
        </w:rPr>
        <w:t xml:space="preserve">      </w:t>
      </w:r>
      <w:r w:rsidRPr="009831AC">
        <w:rPr>
          <w:rFonts w:ascii="Arial" w:hAnsi="Arial" w:cs="Arial"/>
          <w:color w:val="000000"/>
          <w:sz w:val="18"/>
          <w:szCs w:val="18"/>
        </w:rPr>
        <w:t xml:space="preserve"> RLDC = Rainures de Libération De Contraintes</w:t>
      </w:r>
      <w:r w:rsidRPr="00424B54">
        <w:rPr>
          <w:rFonts w:ascii="Arial" w:hAnsi="Arial" w:cs="Arial"/>
          <w:color w:val="000000"/>
          <w:sz w:val="18"/>
          <w:szCs w:val="18"/>
        </w:rPr>
        <w:t xml:space="preserve"> </w:t>
      </w:r>
    </w:p>
    <w:p w14:paraId="13CCBFCD" w14:textId="77777777" w:rsidR="00154823" w:rsidRDefault="00154823" w:rsidP="00B72A72">
      <w:pPr>
        <w:autoSpaceDE w:val="0"/>
        <w:autoSpaceDN w:val="0"/>
        <w:adjustRightInd w:val="0"/>
        <w:rPr>
          <w:rFonts w:ascii="Arial" w:hAnsi="Arial" w:cs="Arial"/>
          <w:color w:val="000000"/>
          <w:sz w:val="16"/>
          <w:szCs w:val="16"/>
        </w:rPr>
      </w:pPr>
    </w:p>
    <w:p w14:paraId="30E6DDEF" w14:textId="77777777" w:rsidR="0066385C" w:rsidRDefault="0066385C" w:rsidP="00E22A34">
      <w:pPr>
        <w:autoSpaceDE w:val="0"/>
        <w:autoSpaceDN w:val="0"/>
        <w:adjustRightInd w:val="0"/>
        <w:rPr>
          <w:rFonts w:ascii="Arial" w:hAnsi="Arial" w:cs="Arial"/>
          <w:sz w:val="20"/>
          <w:szCs w:val="20"/>
        </w:rPr>
      </w:pPr>
    </w:p>
    <w:p w14:paraId="23DCF816" w14:textId="77777777" w:rsidR="00042291" w:rsidRPr="0066385C" w:rsidRDefault="00B72A72" w:rsidP="0066385C">
      <w:pPr>
        <w:pBdr>
          <w:left w:val="single" w:sz="18" w:space="4" w:color="C0C0C0"/>
        </w:pBdr>
        <w:jc w:val="both"/>
        <w:rPr>
          <w:rFonts w:ascii="Arial" w:hAnsi="Arial" w:cs="Arial"/>
          <w:b/>
          <w:bCs/>
          <w:i/>
          <w:color w:val="808080"/>
          <w:sz w:val="20"/>
          <w:szCs w:val="20"/>
          <w:u w:val="single"/>
        </w:rPr>
      </w:pPr>
      <w:r w:rsidRPr="0066385C">
        <w:rPr>
          <w:rFonts w:ascii="Arial" w:hAnsi="Arial" w:cs="Arial"/>
          <w:b/>
          <w:bCs/>
          <w:i/>
          <w:color w:val="808080"/>
          <w:sz w:val="20"/>
          <w:szCs w:val="20"/>
          <w:u w:val="single"/>
        </w:rPr>
        <w:t xml:space="preserve">Exemple de rédaction </w:t>
      </w:r>
      <w:r w:rsidR="00293C5C" w:rsidRPr="0066385C">
        <w:rPr>
          <w:rFonts w:ascii="Arial" w:hAnsi="Arial" w:cs="Arial"/>
          <w:b/>
          <w:bCs/>
          <w:i/>
          <w:color w:val="808080"/>
          <w:sz w:val="20"/>
          <w:szCs w:val="20"/>
          <w:u w:val="single"/>
        </w:rPr>
        <w:t>pour les l</w:t>
      </w:r>
      <w:r w:rsidRPr="0066385C">
        <w:rPr>
          <w:rFonts w:ascii="Arial" w:hAnsi="Arial" w:cs="Arial"/>
          <w:b/>
          <w:bCs/>
          <w:i/>
          <w:color w:val="808080"/>
          <w:sz w:val="20"/>
          <w:szCs w:val="20"/>
          <w:u w:val="single"/>
        </w:rPr>
        <w:t xml:space="preserve">ames </w:t>
      </w:r>
    </w:p>
    <w:p w14:paraId="6F262ACC" w14:textId="77777777" w:rsidR="00293C5C" w:rsidRDefault="00293C5C" w:rsidP="00B72A72">
      <w:pPr>
        <w:pBdr>
          <w:left w:val="single" w:sz="18" w:space="4" w:color="C0C0C0"/>
        </w:pBdr>
        <w:jc w:val="both"/>
        <w:rPr>
          <w:rFonts w:ascii="Arial" w:hAnsi="Arial" w:cs="Arial"/>
          <w:bCs/>
          <w:i/>
          <w:color w:val="808080"/>
          <w:sz w:val="20"/>
          <w:szCs w:val="20"/>
        </w:rPr>
      </w:pPr>
    </w:p>
    <w:p w14:paraId="2644C6E7" w14:textId="77777777" w:rsidR="00B72A72" w:rsidRDefault="009F638C" w:rsidP="00B72A72">
      <w:pPr>
        <w:pBdr>
          <w:left w:val="single" w:sz="18" w:space="4" w:color="C0C0C0"/>
        </w:pBdr>
        <w:jc w:val="both"/>
        <w:rPr>
          <w:rFonts w:ascii="Arial" w:hAnsi="Arial" w:cs="Arial"/>
          <w:bCs/>
          <w:i/>
          <w:color w:val="808080"/>
          <w:sz w:val="20"/>
          <w:szCs w:val="20"/>
        </w:rPr>
      </w:pPr>
      <w:r>
        <w:rPr>
          <w:rFonts w:ascii="Arial" w:hAnsi="Arial" w:cs="Arial"/>
          <w:bCs/>
          <w:i/>
          <w:color w:val="808080"/>
          <w:sz w:val="20"/>
          <w:szCs w:val="20"/>
        </w:rPr>
        <w:t>-</w:t>
      </w:r>
      <w:r w:rsidR="00B72A72" w:rsidRPr="00DE6713">
        <w:rPr>
          <w:rFonts w:ascii="Arial" w:hAnsi="Arial" w:cs="Arial"/>
          <w:bCs/>
          <w:i/>
          <w:color w:val="808080"/>
          <w:sz w:val="20"/>
          <w:szCs w:val="20"/>
        </w:rPr>
        <w:t xml:space="preserve"> </w:t>
      </w:r>
      <w:r w:rsidR="00B72A72">
        <w:rPr>
          <w:rFonts w:ascii="Arial" w:hAnsi="Arial" w:cs="Arial"/>
          <w:bCs/>
          <w:i/>
          <w:color w:val="808080"/>
          <w:sz w:val="20"/>
          <w:szCs w:val="20"/>
        </w:rPr>
        <w:t xml:space="preserve">Les lames sont conformes à la </w:t>
      </w:r>
      <w:r w:rsidR="00154823">
        <w:rPr>
          <w:rFonts w:ascii="Arial" w:hAnsi="Arial" w:cs="Arial"/>
          <w:bCs/>
          <w:i/>
          <w:color w:val="808080"/>
          <w:sz w:val="20"/>
          <w:szCs w:val="20"/>
        </w:rPr>
        <w:t xml:space="preserve">norme </w:t>
      </w:r>
      <w:r w:rsidR="00B72A72">
        <w:rPr>
          <w:rFonts w:ascii="Arial" w:hAnsi="Arial" w:cs="Arial"/>
          <w:bCs/>
          <w:i/>
          <w:color w:val="808080"/>
          <w:sz w:val="20"/>
          <w:szCs w:val="20"/>
        </w:rPr>
        <w:t>NF B 54-040.</w:t>
      </w:r>
    </w:p>
    <w:p w14:paraId="378F49E2" w14:textId="77777777" w:rsidR="00B72A72" w:rsidRDefault="00B72A72" w:rsidP="00B72A72">
      <w:pPr>
        <w:pBdr>
          <w:left w:val="single" w:sz="18" w:space="4" w:color="C0C0C0"/>
        </w:pBdr>
        <w:jc w:val="both"/>
        <w:rPr>
          <w:rFonts w:ascii="Arial" w:hAnsi="Arial" w:cs="Arial"/>
          <w:bCs/>
          <w:i/>
          <w:color w:val="808080"/>
          <w:sz w:val="20"/>
          <w:szCs w:val="20"/>
        </w:rPr>
      </w:pPr>
      <w:r w:rsidRPr="00DE6713">
        <w:rPr>
          <w:rFonts w:ascii="Arial" w:hAnsi="Arial" w:cs="Arial"/>
          <w:bCs/>
          <w:i/>
          <w:color w:val="808080"/>
          <w:sz w:val="20"/>
          <w:szCs w:val="20"/>
        </w:rPr>
        <w:t xml:space="preserve">- </w:t>
      </w:r>
      <w:r w:rsidR="0071659C">
        <w:rPr>
          <w:rFonts w:ascii="Arial" w:hAnsi="Arial" w:cs="Arial"/>
          <w:bCs/>
          <w:i/>
          <w:color w:val="808080"/>
          <w:sz w:val="20"/>
          <w:szCs w:val="20"/>
        </w:rPr>
        <w:t xml:space="preserve">La </w:t>
      </w:r>
      <w:r w:rsidR="0071659C" w:rsidRPr="00E22A34">
        <w:rPr>
          <w:rFonts w:ascii="Arial" w:hAnsi="Arial" w:cs="Arial"/>
          <w:bCs/>
          <w:i/>
          <w:color w:val="808080"/>
          <w:sz w:val="20"/>
          <w:szCs w:val="20"/>
        </w:rPr>
        <w:t xml:space="preserve">mise en </w:t>
      </w:r>
      <w:r w:rsidR="0088224A" w:rsidRPr="00E22A34">
        <w:rPr>
          <w:rFonts w:ascii="Arial" w:hAnsi="Arial" w:cs="Arial"/>
          <w:bCs/>
          <w:i/>
          <w:color w:val="808080"/>
          <w:sz w:val="20"/>
          <w:szCs w:val="20"/>
        </w:rPr>
        <w:t>œuvre</w:t>
      </w:r>
      <w:r>
        <w:rPr>
          <w:rFonts w:ascii="Arial" w:hAnsi="Arial" w:cs="Arial"/>
          <w:bCs/>
          <w:i/>
          <w:color w:val="808080"/>
          <w:sz w:val="20"/>
          <w:szCs w:val="20"/>
        </w:rPr>
        <w:t xml:space="preserve"> doit être conforme au </w:t>
      </w:r>
      <w:r w:rsidR="00154823">
        <w:rPr>
          <w:rFonts w:ascii="Arial" w:hAnsi="Arial" w:cs="Arial"/>
          <w:bCs/>
          <w:i/>
          <w:color w:val="808080"/>
          <w:sz w:val="20"/>
          <w:szCs w:val="20"/>
        </w:rPr>
        <w:t xml:space="preserve">CCT du </w:t>
      </w:r>
      <w:r>
        <w:rPr>
          <w:rFonts w:ascii="Arial" w:hAnsi="Arial" w:cs="Arial"/>
          <w:bCs/>
          <w:i/>
          <w:color w:val="808080"/>
          <w:sz w:val="20"/>
          <w:szCs w:val="20"/>
        </w:rPr>
        <w:t>NF DTU 51.4.</w:t>
      </w:r>
    </w:p>
    <w:p w14:paraId="0F124543" w14:textId="5BB68A8F" w:rsidR="00BA0F99" w:rsidRPr="00156C6F" w:rsidRDefault="00BA0F99" w:rsidP="00BA0F99">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Les lames ont un profil horizontal </w:t>
      </w:r>
      <w:r w:rsidR="009831AC" w:rsidRPr="00156C6F">
        <w:rPr>
          <w:rFonts w:ascii="Arial" w:hAnsi="Arial" w:cs="Arial"/>
          <w:bCs/>
          <w:i/>
          <w:color w:val="808080"/>
          <w:sz w:val="20"/>
          <w:szCs w:val="20"/>
        </w:rPr>
        <w:t>sans</w:t>
      </w:r>
      <w:r w:rsidRPr="00156C6F">
        <w:rPr>
          <w:rFonts w:ascii="Arial" w:hAnsi="Arial" w:cs="Arial"/>
          <w:bCs/>
          <w:i/>
          <w:color w:val="808080"/>
          <w:sz w:val="20"/>
          <w:szCs w:val="20"/>
        </w:rPr>
        <w:t xml:space="preserve"> rainures de libération de contraintes en sous-face.</w:t>
      </w:r>
      <w:r w:rsidR="0071659C" w:rsidRPr="00156C6F">
        <w:rPr>
          <w:rFonts w:ascii="Arial" w:hAnsi="Arial" w:cs="Arial"/>
          <w:bCs/>
          <w:i/>
          <w:color w:val="808080"/>
          <w:sz w:val="20"/>
          <w:szCs w:val="20"/>
        </w:rPr>
        <w:t xml:space="preserve"> </w:t>
      </w:r>
    </w:p>
    <w:p w14:paraId="4AF7CCDE" w14:textId="77777777" w:rsidR="0088224A" w:rsidRDefault="0088224A" w:rsidP="00BA0F99">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Elles ont </w:t>
      </w:r>
      <w:r w:rsidR="00794F31" w:rsidRPr="00156C6F">
        <w:rPr>
          <w:rFonts w:ascii="Arial" w:hAnsi="Arial" w:cs="Arial"/>
          <w:bCs/>
          <w:i/>
          <w:color w:val="808080"/>
          <w:sz w:val="20"/>
          <w:szCs w:val="20"/>
        </w:rPr>
        <w:t>un élancement maximal</w:t>
      </w:r>
      <w:r w:rsidRPr="00156C6F">
        <w:rPr>
          <w:rFonts w:ascii="Arial" w:hAnsi="Arial" w:cs="Arial"/>
          <w:bCs/>
          <w:i/>
          <w:color w:val="808080"/>
          <w:sz w:val="20"/>
          <w:szCs w:val="20"/>
        </w:rPr>
        <w:t xml:space="preserve"> de</w:t>
      </w:r>
      <w:r w:rsidR="00450281" w:rsidRPr="00156C6F">
        <w:rPr>
          <w:rFonts w:ascii="Arial" w:hAnsi="Arial" w:cs="Arial"/>
          <w:bCs/>
          <w:i/>
          <w:color w:val="808080"/>
          <w:sz w:val="20"/>
          <w:szCs w:val="20"/>
        </w:rPr>
        <w:t xml:space="preserve"> 5</w:t>
      </w:r>
      <w:r w:rsidR="00794F31" w:rsidRPr="00156C6F">
        <w:rPr>
          <w:rFonts w:ascii="Arial" w:hAnsi="Arial" w:cs="Arial"/>
          <w:bCs/>
          <w:i/>
          <w:color w:val="808080"/>
          <w:sz w:val="20"/>
          <w:szCs w:val="20"/>
        </w:rPr>
        <w:t>.</w:t>
      </w:r>
    </w:p>
    <w:p w14:paraId="1F7B3CF6" w14:textId="5A6CEDE3" w:rsidR="00E22A34" w:rsidRPr="00156C6F" w:rsidRDefault="00E22A34" w:rsidP="00E22A34">
      <w:pPr>
        <w:pBdr>
          <w:left w:val="single" w:sz="18" w:space="4" w:color="C0C0C0"/>
        </w:pBdr>
        <w:jc w:val="both"/>
        <w:rPr>
          <w:rFonts w:ascii="Arial" w:hAnsi="Arial" w:cs="Arial"/>
          <w:bCs/>
          <w:i/>
          <w:color w:val="808080"/>
          <w:sz w:val="20"/>
          <w:szCs w:val="20"/>
        </w:rPr>
      </w:pPr>
      <w:r>
        <w:rPr>
          <w:rFonts w:ascii="Arial" w:hAnsi="Arial" w:cs="Arial"/>
          <w:bCs/>
          <w:i/>
          <w:color w:val="808080"/>
          <w:sz w:val="20"/>
          <w:szCs w:val="20"/>
        </w:rPr>
        <w:t xml:space="preserve">- </w:t>
      </w:r>
      <w:r w:rsidR="00F05755" w:rsidRPr="00156C6F">
        <w:rPr>
          <w:rFonts w:ascii="Arial" w:hAnsi="Arial" w:cs="Arial"/>
          <w:bCs/>
          <w:i/>
          <w:color w:val="808080"/>
          <w:sz w:val="20"/>
          <w:szCs w:val="20"/>
        </w:rPr>
        <w:t>L’humidité des lames</w:t>
      </w:r>
      <w:r w:rsidR="006301A9" w:rsidRPr="00156C6F">
        <w:rPr>
          <w:rFonts w:ascii="Arial" w:hAnsi="Arial" w:cs="Arial"/>
          <w:bCs/>
          <w:i/>
          <w:color w:val="808080"/>
          <w:sz w:val="20"/>
          <w:szCs w:val="20"/>
        </w:rPr>
        <w:t xml:space="preserve"> lors de la mise en œuv</w:t>
      </w:r>
      <w:r w:rsidR="00086BE6" w:rsidRPr="00156C6F">
        <w:rPr>
          <w:rFonts w:ascii="Arial" w:hAnsi="Arial" w:cs="Arial"/>
          <w:bCs/>
          <w:i/>
          <w:color w:val="808080"/>
          <w:sz w:val="20"/>
          <w:szCs w:val="20"/>
        </w:rPr>
        <w:t>re sera comprise entre 18% et 22</w:t>
      </w:r>
      <w:r w:rsidR="006301A9" w:rsidRPr="00156C6F">
        <w:rPr>
          <w:rFonts w:ascii="Arial" w:hAnsi="Arial" w:cs="Arial"/>
          <w:bCs/>
          <w:i/>
          <w:color w:val="808080"/>
          <w:sz w:val="20"/>
          <w:szCs w:val="20"/>
        </w:rPr>
        <w:t>%.</w:t>
      </w:r>
    </w:p>
    <w:p w14:paraId="55DE7AD0" w14:textId="1904A02A" w:rsidR="00E22A34" w:rsidRPr="00156C6F" w:rsidRDefault="00E22A34" w:rsidP="00E22A34">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xml:space="preserve">- Elles sont en bois classé </w:t>
      </w:r>
      <w:r w:rsidR="009831AC" w:rsidRPr="00156C6F">
        <w:rPr>
          <w:rFonts w:ascii="Arial" w:hAnsi="Arial" w:cs="Arial"/>
          <w:bCs/>
          <w:i/>
          <w:color w:val="808080"/>
          <w:sz w:val="20"/>
          <w:szCs w:val="20"/>
        </w:rPr>
        <w:t>D30</w:t>
      </w:r>
      <w:r w:rsidRPr="00156C6F">
        <w:rPr>
          <w:rFonts w:ascii="Arial" w:hAnsi="Arial" w:cs="Arial"/>
          <w:bCs/>
          <w:i/>
          <w:color w:val="808080"/>
          <w:sz w:val="20"/>
          <w:szCs w:val="20"/>
        </w:rPr>
        <w:t>.</w:t>
      </w:r>
    </w:p>
    <w:p w14:paraId="531A6869" w14:textId="637088EA" w:rsidR="00461D23" w:rsidRPr="00156C6F" w:rsidRDefault="00461D23" w:rsidP="00461D23">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Elles sont compatibles avec la classe d’emploi 3.2 (</w:t>
      </w:r>
      <w:r w:rsidR="009831AC" w:rsidRPr="00156C6F">
        <w:rPr>
          <w:rFonts w:ascii="Arial" w:hAnsi="Arial" w:cs="Arial"/>
          <w:bCs/>
          <w:i/>
          <w:color w:val="808080"/>
          <w:sz w:val="20"/>
          <w:szCs w:val="20"/>
        </w:rPr>
        <w:t xml:space="preserve">bois tropical </w:t>
      </w:r>
      <w:r w:rsidR="00794F31" w:rsidRPr="00156C6F">
        <w:rPr>
          <w:rFonts w:ascii="Arial" w:hAnsi="Arial" w:cs="Arial"/>
          <w:bCs/>
          <w:i/>
          <w:color w:val="808080"/>
          <w:sz w:val="20"/>
          <w:szCs w:val="20"/>
        </w:rPr>
        <w:t>sans</w:t>
      </w:r>
      <w:r w:rsidRPr="00156C6F">
        <w:rPr>
          <w:rFonts w:ascii="Arial" w:hAnsi="Arial" w:cs="Arial"/>
          <w:bCs/>
          <w:i/>
          <w:color w:val="808080"/>
          <w:sz w:val="20"/>
          <w:szCs w:val="20"/>
        </w:rPr>
        <w:t xml:space="preserve"> traitement de p</w:t>
      </w:r>
      <w:r w:rsidR="00D7204D" w:rsidRPr="00156C6F">
        <w:rPr>
          <w:rFonts w:ascii="Arial" w:hAnsi="Arial" w:cs="Arial"/>
          <w:bCs/>
          <w:i/>
          <w:color w:val="808080"/>
          <w:sz w:val="20"/>
          <w:szCs w:val="20"/>
        </w:rPr>
        <w:t>réservation)</w:t>
      </w:r>
      <w:r w:rsidR="0071659C" w:rsidRPr="00156C6F">
        <w:rPr>
          <w:rFonts w:ascii="Arial" w:hAnsi="Arial" w:cs="Arial"/>
          <w:bCs/>
          <w:i/>
          <w:color w:val="808080"/>
          <w:sz w:val="20"/>
          <w:szCs w:val="20"/>
        </w:rPr>
        <w:t xml:space="preserve"> </w:t>
      </w:r>
    </w:p>
    <w:p w14:paraId="37245EBC" w14:textId="77777777" w:rsidR="00461D23" w:rsidRPr="00156C6F" w:rsidRDefault="00461D23" w:rsidP="00461D23">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Les arêtes vives sont proscrites. Le rabotage est réalisé finement et ne doit pas générer de surfaces « pelucheuses ».</w:t>
      </w:r>
    </w:p>
    <w:p w14:paraId="09531CEE" w14:textId="77777777" w:rsidR="001058D7" w:rsidRPr="00156C6F" w:rsidRDefault="001058D7" w:rsidP="00461D23">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La classe de déform</w:t>
      </w:r>
      <w:r w:rsidR="00424B54" w:rsidRPr="00156C6F">
        <w:rPr>
          <w:rFonts w:ascii="Arial" w:hAnsi="Arial" w:cs="Arial"/>
          <w:bCs/>
          <w:i/>
          <w:color w:val="808080"/>
          <w:sz w:val="20"/>
          <w:szCs w:val="20"/>
        </w:rPr>
        <w:t>ations des lames retenue est DM2</w:t>
      </w:r>
      <w:r w:rsidRPr="00156C6F">
        <w:rPr>
          <w:rFonts w:ascii="Arial" w:hAnsi="Arial" w:cs="Arial"/>
          <w:bCs/>
          <w:i/>
          <w:color w:val="808080"/>
          <w:sz w:val="20"/>
          <w:szCs w:val="20"/>
        </w:rPr>
        <w:t>.</w:t>
      </w:r>
    </w:p>
    <w:p w14:paraId="548986A4" w14:textId="77777777" w:rsidR="001058D7" w:rsidRPr="00156C6F" w:rsidRDefault="001058D7" w:rsidP="00461D23">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La classe de tolérances dimension</w:t>
      </w:r>
      <w:r w:rsidR="00424B54" w:rsidRPr="00156C6F">
        <w:rPr>
          <w:rFonts w:ascii="Arial" w:hAnsi="Arial" w:cs="Arial"/>
          <w:bCs/>
          <w:i/>
          <w:color w:val="808080"/>
          <w:sz w:val="20"/>
          <w:szCs w:val="20"/>
        </w:rPr>
        <w:t>nelles des lames retenue est TD2</w:t>
      </w:r>
      <w:r w:rsidRPr="00156C6F">
        <w:rPr>
          <w:rFonts w:ascii="Arial" w:hAnsi="Arial" w:cs="Arial"/>
          <w:bCs/>
          <w:i/>
          <w:color w:val="808080"/>
          <w:sz w:val="20"/>
          <w:szCs w:val="20"/>
        </w:rPr>
        <w:t>.</w:t>
      </w:r>
    </w:p>
    <w:p w14:paraId="44D36F32" w14:textId="02577204" w:rsidR="000A379F" w:rsidRPr="009831AC" w:rsidRDefault="00B72A72" w:rsidP="009831AC">
      <w:pPr>
        <w:pBdr>
          <w:left w:val="single" w:sz="18" w:space="4" w:color="C0C0C0"/>
        </w:pBdr>
        <w:jc w:val="both"/>
        <w:rPr>
          <w:rFonts w:ascii="Arial" w:hAnsi="Arial" w:cs="Arial"/>
          <w:bCs/>
          <w:i/>
          <w:color w:val="808080"/>
          <w:sz w:val="20"/>
          <w:szCs w:val="20"/>
        </w:rPr>
      </w:pPr>
      <w:r w:rsidRPr="00156C6F">
        <w:rPr>
          <w:rFonts w:ascii="Arial" w:hAnsi="Arial" w:cs="Arial"/>
          <w:bCs/>
          <w:i/>
          <w:color w:val="808080"/>
          <w:sz w:val="20"/>
          <w:szCs w:val="20"/>
        </w:rPr>
        <w:t>- Des cales de désolidaris</w:t>
      </w:r>
      <w:r w:rsidR="005761E2" w:rsidRPr="00156C6F">
        <w:rPr>
          <w:rFonts w:ascii="Arial" w:hAnsi="Arial" w:cs="Arial"/>
          <w:bCs/>
          <w:i/>
          <w:color w:val="808080"/>
          <w:sz w:val="20"/>
          <w:szCs w:val="20"/>
        </w:rPr>
        <w:t>at</w:t>
      </w:r>
      <w:r w:rsidR="00695BF1" w:rsidRPr="00156C6F">
        <w:rPr>
          <w:rFonts w:ascii="Arial" w:hAnsi="Arial" w:cs="Arial"/>
          <w:bCs/>
          <w:i/>
          <w:color w:val="808080"/>
          <w:sz w:val="20"/>
          <w:szCs w:val="20"/>
        </w:rPr>
        <w:t>ion</w:t>
      </w:r>
      <w:r w:rsidRPr="00156C6F">
        <w:rPr>
          <w:rFonts w:ascii="Arial" w:hAnsi="Arial" w:cs="Arial"/>
          <w:bCs/>
          <w:i/>
          <w:color w:val="808080"/>
          <w:sz w:val="20"/>
          <w:szCs w:val="20"/>
        </w:rPr>
        <w:t xml:space="preserve"> de </w:t>
      </w:r>
      <w:r w:rsidR="00461D23" w:rsidRPr="00156C6F">
        <w:rPr>
          <w:rFonts w:ascii="Arial" w:hAnsi="Arial" w:cs="Arial"/>
          <w:bCs/>
          <w:i/>
          <w:color w:val="808080"/>
          <w:sz w:val="20"/>
          <w:szCs w:val="20"/>
        </w:rPr>
        <w:t>3</w:t>
      </w:r>
      <w:r w:rsidRPr="00156C6F">
        <w:rPr>
          <w:rFonts w:ascii="Arial" w:hAnsi="Arial" w:cs="Arial"/>
          <w:bCs/>
          <w:i/>
          <w:color w:val="808080"/>
          <w:sz w:val="20"/>
          <w:szCs w:val="20"/>
        </w:rPr>
        <w:t xml:space="preserve"> mm </w:t>
      </w:r>
      <w:r w:rsidR="00461D23" w:rsidRPr="00156C6F">
        <w:rPr>
          <w:rFonts w:ascii="Arial" w:hAnsi="Arial" w:cs="Arial"/>
          <w:bCs/>
          <w:i/>
          <w:color w:val="808080"/>
          <w:sz w:val="20"/>
          <w:szCs w:val="20"/>
        </w:rPr>
        <w:t>minimum d’épaisseur</w:t>
      </w:r>
      <w:r w:rsidRPr="00156C6F">
        <w:rPr>
          <w:rFonts w:ascii="Arial" w:hAnsi="Arial" w:cs="Arial"/>
          <w:bCs/>
          <w:i/>
          <w:color w:val="808080"/>
          <w:sz w:val="20"/>
          <w:szCs w:val="20"/>
        </w:rPr>
        <w:t xml:space="preserve"> sont mises en œuvre entre </w:t>
      </w:r>
      <w:r w:rsidR="007E7313" w:rsidRPr="00156C6F">
        <w:rPr>
          <w:rFonts w:ascii="Arial" w:hAnsi="Arial" w:cs="Arial"/>
          <w:bCs/>
          <w:i/>
          <w:color w:val="808080"/>
          <w:sz w:val="20"/>
          <w:szCs w:val="20"/>
        </w:rPr>
        <w:t xml:space="preserve">les lames </w:t>
      </w:r>
      <w:r w:rsidRPr="00156C6F">
        <w:rPr>
          <w:rFonts w:ascii="Arial" w:hAnsi="Arial" w:cs="Arial"/>
          <w:bCs/>
          <w:i/>
          <w:color w:val="808080"/>
          <w:sz w:val="20"/>
          <w:szCs w:val="20"/>
        </w:rPr>
        <w:t xml:space="preserve">et les </w:t>
      </w:r>
      <w:r w:rsidR="007E7313" w:rsidRPr="00156C6F">
        <w:rPr>
          <w:rFonts w:ascii="Arial" w:hAnsi="Arial" w:cs="Arial"/>
          <w:bCs/>
          <w:i/>
          <w:color w:val="808080"/>
          <w:sz w:val="20"/>
          <w:szCs w:val="20"/>
        </w:rPr>
        <w:t>lambourdes</w:t>
      </w:r>
      <w:r w:rsidRPr="00156C6F">
        <w:rPr>
          <w:rFonts w:ascii="Arial" w:hAnsi="Arial" w:cs="Arial"/>
          <w:bCs/>
          <w:i/>
          <w:color w:val="808080"/>
          <w:sz w:val="20"/>
          <w:szCs w:val="20"/>
        </w:rPr>
        <w:t>.</w:t>
      </w:r>
    </w:p>
    <w:p w14:paraId="1374CBB4" w14:textId="77777777" w:rsidR="00522685" w:rsidRPr="00156C6F" w:rsidRDefault="00522685" w:rsidP="00522685">
      <w:pPr>
        <w:pStyle w:val="Style7"/>
      </w:pPr>
      <w:bookmarkStart w:id="16" w:name="_GoBack"/>
      <w:bookmarkEnd w:id="16"/>
      <w:r w:rsidRPr="00156C6F">
        <w:lastRenderedPageBreak/>
        <w:t>Limite de prestation et préconisations :</w:t>
      </w:r>
    </w:p>
    <w:p w14:paraId="02B77BE8" w14:textId="77777777" w:rsidR="00522685" w:rsidRPr="00156C6F" w:rsidRDefault="00522685" w:rsidP="00522685">
      <w:pPr>
        <w:autoSpaceDE w:val="0"/>
        <w:autoSpaceDN w:val="0"/>
        <w:adjustRightInd w:val="0"/>
        <w:rPr>
          <w:rFonts w:ascii="Arial" w:hAnsi="Arial" w:cs="Arial"/>
          <w:sz w:val="20"/>
          <w:szCs w:val="20"/>
        </w:rPr>
      </w:pPr>
    </w:p>
    <w:p w14:paraId="541919A5" w14:textId="77777777" w:rsidR="00522685" w:rsidRPr="00156C6F" w:rsidRDefault="00522685" w:rsidP="00522685">
      <w:pPr>
        <w:ind w:left="60"/>
        <w:jc w:val="both"/>
        <w:rPr>
          <w:rFonts w:ascii="ArialMT" w:hAnsi="ArialMT" w:cs="ArialMT"/>
          <w:sz w:val="20"/>
          <w:szCs w:val="20"/>
        </w:rPr>
      </w:pPr>
      <w:r w:rsidRPr="00156C6F">
        <w:rPr>
          <w:rFonts w:ascii="ArialMT" w:hAnsi="ArialMT" w:cs="ArialMT"/>
          <w:sz w:val="20"/>
          <w:szCs w:val="20"/>
        </w:rPr>
        <w:t xml:space="preserve">La description des ouvrages supports (supports linéaires, plots, dalles…) n’est pas traitée dans le présent document. Ils devront néanmoins être conformes aux NF DTU correspondants. Il appartient à la maîtrise d’ouvrage de retenir un allotissement en fonction des particularités de chaque chantier. </w:t>
      </w:r>
    </w:p>
    <w:p w14:paraId="61F9A8C8" w14:textId="77777777" w:rsidR="00522685" w:rsidRPr="00156C6F" w:rsidRDefault="00522685" w:rsidP="00522685">
      <w:pPr>
        <w:rPr>
          <w:rFonts w:ascii="Arial" w:hAnsi="Arial" w:cs="Arial"/>
          <w:sz w:val="20"/>
          <w:szCs w:val="20"/>
        </w:rPr>
      </w:pPr>
    </w:p>
    <w:p w14:paraId="41CCE955" w14:textId="77777777" w:rsidR="00522685" w:rsidRPr="00156C6F" w:rsidRDefault="00522685" w:rsidP="00522685">
      <w:pPr>
        <w:ind w:left="708"/>
        <w:rPr>
          <w:rFonts w:ascii="Arial" w:hAnsi="Arial" w:cs="Arial"/>
          <w:b/>
          <w:sz w:val="20"/>
          <w:szCs w:val="20"/>
        </w:rPr>
      </w:pPr>
      <w:r w:rsidRPr="00156C6F">
        <w:rPr>
          <w:rFonts w:ascii="Arial" w:hAnsi="Arial" w:cs="Arial"/>
          <w:b/>
          <w:sz w:val="20"/>
          <w:szCs w:val="20"/>
        </w:rPr>
        <w:t xml:space="preserve">Porteurs linéaires : </w:t>
      </w:r>
    </w:p>
    <w:p w14:paraId="6D203233" w14:textId="77777777" w:rsidR="00522685" w:rsidRPr="00156C6F" w:rsidRDefault="00522685" w:rsidP="00522685">
      <w:pPr>
        <w:ind w:left="708"/>
        <w:rPr>
          <w:rFonts w:ascii="Arial" w:hAnsi="Arial" w:cs="Arial"/>
          <w:b/>
          <w:sz w:val="20"/>
          <w:szCs w:val="20"/>
        </w:rPr>
      </w:pPr>
    </w:p>
    <w:p w14:paraId="0732C3F2" w14:textId="77777777" w:rsidR="00522685" w:rsidRPr="00156C6F" w:rsidRDefault="00522685" w:rsidP="00522685">
      <w:pPr>
        <w:ind w:left="708"/>
        <w:jc w:val="both"/>
        <w:rPr>
          <w:rFonts w:ascii="ArialMT" w:hAnsi="ArialMT" w:cs="ArialMT"/>
          <w:sz w:val="20"/>
          <w:szCs w:val="20"/>
        </w:rPr>
      </w:pPr>
      <w:r w:rsidRPr="00156C6F">
        <w:rPr>
          <w:rFonts w:ascii="ArialMT" w:hAnsi="ArialMT" w:cs="ArialMT"/>
          <w:sz w:val="20"/>
          <w:szCs w:val="20"/>
        </w:rPr>
        <w:t xml:space="preserve">La définition des porteurs linéaires qu’ils soient en bois, béton ou métal n’est pas traitée dans le présent ouvrage. </w:t>
      </w:r>
    </w:p>
    <w:p w14:paraId="4193C04E" w14:textId="47F41ADB" w:rsidR="00522685" w:rsidRPr="00156C6F" w:rsidRDefault="00522685" w:rsidP="00522685">
      <w:pPr>
        <w:ind w:left="708"/>
        <w:jc w:val="both"/>
        <w:rPr>
          <w:rFonts w:ascii="ArialMT" w:hAnsi="ArialMT" w:cs="ArialMT"/>
          <w:sz w:val="20"/>
          <w:szCs w:val="20"/>
        </w:rPr>
      </w:pPr>
      <w:r w:rsidRPr="00156C6F">
        <w:rPr>
          <w:rFonts w:ascii="ArialMT" w:hAnsi="ArialMT" w:cs="ArialMT"/>
          <w:sz w:val="20"/>
          <w:szCs w:val="20"/>
        </w:rPr>
        <w:t>Lorsque le choix d’une conception élaborée a été retenu, les critères à respect</w:t>
      </w:r>
      <w:r w:rsidR="00282C38" w:rsidRPr="00156C6F">
        <w:rPr>
          <w:rFonts w:ascii="ArialMT" w:hAnsi="ArialMT" w:cs="ArialMT"/>
          <w:sz w:val="20"/>
          <w:szCs w:val="20"/>
        </w:rPr>
        <w:t>er peuvent concerner plusieurs l</w:t>
      </w:r>
      <w:r w:rsidRPr="00156C6F">
        <w:rPr>
          <w:rFonts w:ascii="ArialMT" w:hAnsi="ArialMT" w:cs="ArialMT"/>
          <w:sz w:val="20"/>
          <w:szCs w:val="20"/>
        </w:rPr>
        <w:t>ot</w:t>
      </w:r>
      <w:r w:rsidR="00282C38" w:rsidRPr="00156C6F">
        <w:rPr>
          <w:rFonts w:ascii="ArialMT" w:hAnsi="ArialMT" w:cs="ArialMT"/>
          <w:sz w:val="20"/>
          <w:szCs w:val="20"/>
        </w:rPr>
        <w:t>s</w:t>
      </w:r>
      <w:r w:rsidRPr="00156C6F">
        <w:rPr>
          <w:rFonts w:ascii="ArialMT" w:hAnsi="ArialMT" w:cs="ArialMT"/>
          <w:sz w:val="20"/>
          <w:szCs w:val="20"/>
        </w:rPr>
        <w:t xml:space="preserve">. A savoir : </w:t>
      </w:r>
    </w:p>
    <w:p w14:paraId="5C453C50" w14:textId="2389E62F" w:rsidR="00522685" w:rsidRPr="00156C6F" w:rsidRDefault="00522685" w:rsidP="00522685">
      <w:pPr>
        <w:pStyle w:val="Paragraphedeliste"/>
        <w:numPr>
          <w:ilvl w:val="1"/>
          <w:numId w:val="16"/>
        </w:numPr>
        <w:jc w:val="both"/>
        <w:rPr>
          <w:rFonts w:ascii="ArialMT" w:hAnsi="ArialMT" w:cs="ArialMT"/>
          <w:sz w:val="20"/>
          <w:szCs w:val="20"/>
        </w:rPr>
      </w:pPr>
      <w:r w:rsidRPr="00156C6F">
        <w:rPr>
          <w:rFonts w:ascii="ArialMT" w:hAnsi="ArialMT" w:cs="ArialMT"/>
          <w:sz w:val="20"/>
          <w:szCs w:val="20"/>
        </w:rPr>
        <w:t xml:space="preserve">La protection de la face supérieure des porteurs linéaires lorsqu’ils sont en </w:t>
      </w:r>
      <w:r w:rsidR="00282C38" w:rsidRPr="00156C6F">
        <w:rPr>
          <w:rFonts w:ascii="ArialMT" w:hAnsi="ArialMT" w:cs="ArialMT"/>
          <w:sz w:val="20"/>
          <w:szCs w:val="20"/>
        </w:rPr>
        <w:t>bois par la mise</w:t>
      </w:r>
      <w:r w:rsidRPr="00156C6F">
        <w:rPr>
          <w:rFonts w:ascii="ArialMT" w:hAnsi="ArialMT" w:cs="ArialMT"/>
          <w:sz w:val="20"/>
          <w:szCs w:val="20"/>
        </w:rPr>
        <w:t xml:space="preserve"> en œuvre de </w:t>
      </w:r>
      <w:r w:rsidRPr="00156C6F">
        <w:rPr>
          <w:rFonts w:ascii="ArialMT" w:hAnsi="ArialMT" w:cs="ArialMT"/>
          <w:b/>
          <w:sz w:val="20"/>
          <w:szCs w:val="20"/>
        </w:rPr>
        <w:t>bandes de protection</w:t>
      </w:r>
      <w:r w:rsidRPr="00156C6F">
        <w:rPr>
          <w:rFonts w:ascii="ArialMT" w:hAnsi="ArialMT" w:cs="ArialMT"/>
          <w:sz w:val="20"/>
          <w:szCs w:val="20"/>
        </w:rPr>
        <w:t xml:space="preserve"> (bandes bitumineuses…) sur les supports (solives, poutres…) avec 10 mm de débords latéraux rabattus sur chaque côté. </w:t>
      </w:r>
    </w:p>
    <w:p w14:paraId="6727A9F1" w14:textId="77777777" w:rsidR="00522685" w:rsidRPr="00156C6F" w:rsidRDefault="00522685" w:rsidP="00522685">
      <w:pPr>
        <w:pStyle w:val="Paragraphedeliste"/>
        <w:numPr>
          <w:ilvl w:val="1"/>
          <w:numId w:val="16"/>
        </w:numPr>
        <w:jc w:val="both"/>
        <w:rPr>
          <w:rFonts w:ascii="ArialMT" w:hAnsi="ArialMT" w:cs="ArialMT"/>
          <w:sz w:val="20"/>
          <w:szCs w:val="20"/>
        </w:rPr>
      </w:pPr>
      <w:r w:rsidRPr="00156C6F">
        <w:rPr>
          <w:rFonts w:ascii="ArialMT" w:hAnsi="ArialMT" w:cs="ArialMT"/>
          <w:b/>
          <w:sz w:val="20"/>
          <w:szCs w:val="20"/>
        </w:rPr>
        <w:t>Une ventilation efficace</w:t>
      </w:r>
      <w:r w:rsidRPr="00156C6F">
        <w:rPr>
          <w:rFonts w:ascii="ArialMT" w:hAnsi="ArialMT" w:cs="ArialMT"/>
          <w:sz w:val="20"/>
          <w:szCs w:val="20"/>
        </w:rPr>
        <w:t xml:space="preserve"> du platelage en respectant une distance entre le sol et la sous-face des porteurs linéaires au moins égale à 100mm. </w:t>
      </w:r>
    </w:p>
    <w:p w14:paraId="66CA58D1" w14:textId="77777777" w:rsidR="00281AAC" w:rsidRPr="0094045E" w:rsidRDefault="00281AAC" w:rsidP="0094045E">
      <w:pPr>
        <w:tabs>
          <w:tab w:val="left" w:pos="3352"/>
        </w:tabs>
        <w:rPr>
          <w:rFonts w:ascii="Arial" w:hAnsi="Arial" w:cs="Arial"/>
          <w:sz w:val="20"/>
          <w:szCs w:val="20"/>
        </w:rPr>
      </w:pPr>
    </w:p>
    <w:sectPr w:rsidR="00281AAC" w:rsidRPr="0094045E" w:rsidSect="00564496">
      <w:headerReference w:type="default" r:id="rId13"/>
      <w:footerReference w:type="default" r:id="rId14"/>
      <w:pgSz w:w="11906" w:h="16838"/>
      <w:pgMar w:top="1417" w:right="1417" w:bottom="1078" w:left="1417"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FAA21" w14:textId="77777777" w:rsidR="00C12980" w:rsidRDefault="00C12980">
      <w:r>
        <w:separator/>
      </w:r>
    </w:p>
  </w:endnote>
  <w:endnote w:type="continuationSeparator" w:id="0">
    <w:p w14:paraId="155866EA" w14:textId="77777777" w:rsidR="00C12980" w:rsidRDefault="00C1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NeueLT Pro 25 UltLt">
    <w:altName w:val="Calibri"/>
    <w:panose1 w:val="00000000000000000000"/>
    <w:charset w:val="00"/>
    <w:family w:val="swiss"/>
    <w:notTrueType/>
    <w:pitch w:val="variable"/>
    <w:sig w:usb0="00000001" w:usb1="5000204A" w:usb2="00000000" w:usb3="00000000" w:csb0="0000009B"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3C1A" w14:textId="77777777" w:rsidR="00622232" w:rsidRDefault="00622232" w:rsidP="003F7653">
    <w:pPr>
      <w:pStyle w:val="Pieddepage"/>
      <w:jc w:val="center"/>
      <w:rPr>
        <w:rFonts w:ascii="Arial" w:hAnsi="Arial" w:cs="Arial"/>
        <w:sz w:val="20"/>
        <w:szCs w:val="20"/>
      </w:rPr>
    </w:pPr>
  </w:p>
  <w:p w14:paraId="5006831E" w14:textId="77777777" w:rsidR="00622232" w:rsidRPr="00B5348F" w:rsidRDefault="00622232" w:rsidP="00794794">
    <w:pPr>
      <w:pStyle w:val="Pieddepage"/>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06C9" w14:textId="2DD4A02A" w:rsidR="00622232" w:rsidRPr="00B42C56" w:rsidRDefault="00622232" w:rsidP="00C12367">
    <w:pPr>
      <w:pStyle w:val="Pieddepage"/>
      <w:rPr>
        <w:rFonts w:ascii="Arial" w:hAnsi="Arial" w:cs="Arial"/>
        <w:color w:val="808080"/>
        <w:sz w:val="18"/>
        <w:szCs w:val="18"/>
      </w:rPr>
    </w:pPr>
    <w:r w:rsidRPr="00B42C56">
      <w:rPr>
        <w:rFonts w:ascii="Arial" w:hAnsi="Arial" w:cs="Arial"/>
        <w:color w:val="808080"/>
        <w:sz w:val="18"/>
        <w:szCs w:val="18"/>
      </w:rPr>
      <w:t>Aide à la réda</w:t>
    </w:r>
    <w:r>
      <w:rPr>
        <w:rFonts w:ascii="Arial" w:hAnsi="Arial" w:cs="Arial"/>
        <w:color w:val="808080"/>
        <w:sz w:val="18"/>
        <w:szCs w:val="18"/>
      </w:rPr>
      <w:t>ction d’un CCTP – Platelages</w:t>
    </w:r>
    <w:r w:rsidR="00304294">
      <w:rPr>
        <w:rFonts w:ascii="Arial" w:hAnsi="Arial" w:cs="Arial"/>
        <w:color w:val="808080"/>
        <w:sz w:val="18"/>
        <w:szCs w:val="18"/>
      </w:rPr>
      <w:t xml:space="preserve"> extérieurs en bois NF DTU 51.4</w:t>
    </w:r>
    <w:r>
      <w:rPr>
        <w:rFonts w:ascii="Arial" w:hAnsi="Arial" w:cs="Arial"/>
        <w:color w:val="808080"/>
        <w:sz w:val="18"/>
        <w:szCs w:val="18"/>
      </w:rPr>
      <w:tab/>
    </w:r>
    <w:r w:rsidR="00B12BC6">
      <w:rPr>
        <w:rFonts w:ascii="Arial" w:hAnsi="Arial" w:cs="Arial"/>
        <w:color w:val="808080"/>
        <w:sz w:val="18"/>
        <w:szCs w:val="18"/>
      </w:rPr>
      <w:t>03/01/2022</w:t>
    </w:r>
  </w:p>
  <w:p w14:paraId="6EB92189" w14:textId="77777777" w:rsidR="00622232" w:rsidRDefault="00622232" w:rsidP="00C12367">
    <w:pPr>
      <w:pStyle w:val="Pieddepage"/>
      <w:rPr>
        <w:rFonts w:ascii="Arial" w:hAnsi="Arial" w:cs="Arial"/>
        <w:color w:val="808080"/>
        <w:sz w:val="18"/>
        <w:szCs w:val="18"/>
      </w:rPr>
    </w:pPr>
    <w:r w:rsidRPr="00DE7667">
      <w:rPr>
        <w:rFonts w:ascii="Arial" w:hAnsi="Arial" w:cs="Arial"/>
        <w:color w:val="808080"/>
        <w:sz w:val="18"/>
        <w:szCs w:val="18"/>
      </w:rPr>
      <w:t>www.catalogue-</w:t>
    </w:r>
    <w:r>
      <w:rPr>
        <w:rFonts w:ascii="Arial" w:hAnsi="Arial" w:cs="Arial"/>
        <w:color w:val="808080"/>
        <w:sz w:val="18"/>
        <w:szCs w:val="18"/>
      </w:rPr>
      <w:t>bois</w:t>
    </w:r>
    <w:r w:rsidRPr="00DE7667">
      <w:rPr>
        <w:rFonts w:ascii="Arial" w:hAnsi="Arial" w:cs="Arial"/>
        <w:color w:val="808080"/>
        <w:sz w:val="18"/>
        <w:szCs w:val="18"/>
      </w:rPr>
      <w:t>-</w:t>
    </w:r>
    <w:r>
      <w:rPr>
        <w:rFonts w:ascii="Arial" w:hAnsi="Arial" w:cs="Arial"/>
        <w:color w:val="808080"/>
        <w:sz w:val="18"/>
        <w:szCs w:val="18"/>
      </w:rPr>
      <w:t>construction</w:t>
    </w:r>
    <w:r w:rsidRPr="00DE7667">
      <w:rPr>
        <w:rFonts w:ascii="Arial" w:hAnsi="Arial" w:cs="Arial"/>
        <w:color w:val="808080"/>
        <w:sz w:val="18"/>
        <w:szCs w:val="18"/>
      </w:rPr>
      <w:t>.fr</w:t>
    </w:r>
  </w:p>
  <w:p w14:paraId="4F4880C6" w14:textId="770740BD" w:rsidR="00622232" w:rsidRPr="00B42C56" w:rsidRDefault="00622232" w:rsidP="00C12367">
    <w:pPr>
      <w:pStyle w:val="Pieddepage"/>
      <w:rPr>
        <w:rFonts w:ascii="Arial" w:hAnsi="Arial" w:cs="Arial"/>
        <w:color w:val="808080"/>
        <w:sz w:val="18"/>
        <w:szCs w:val="18"/>
      </w:rPr>
    </w:pPr>
    <w:r w:rsidRPr="000B68B8">
      <w:rPr>
        <w:rFonts w:ascii="Arial" w:hAnsi="Arial" w:cs="Arial"/>
        <w:i/>
        <w:color w:val="808080"/>
        <w:sz w:val="14"/>
        <w:szCs w:val="14"/>
      </w:rPr>
      <w:t>Il est rappelé à l’utilisateur qui consulte le site et utilise les informations qu’il contient, qu’il doit les utiliser sous sa seule responsabilité en vérifiant leur pertinence, leur cohérence et leur non obsolescence.</w:t>
    </w:r>
    <w:r w:rsidRPr="0028568A">
      <w:rPr>
        <w:rFonts w:ascii="Arial" w:hAnsi="Arial" w:cs="Arial"/>
        <w:sz w:val="18"/>
        <w:szCs w:val="18"/>
      </w:rPr>
      <w:tab/>
    </w:r>
    <w:r w:rsidRPr="0028568A">
      <w:rPr>
        <w:rFonts w:ascii="Arial" w:hAnsi="Arial" w:cs="Arial"/>
        <w:sz w:val="18"/>
        <w:szCs w:val="18"/>
      </w:rPr>
      <w:tab/>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PAGE </w:instrText>
    </w:r>
    <w:r w:rsidRPr="00B42C56">
      <w:rPr>
        <w:rFonts w:ascii="Arial" w:hAnsi="Arial" w:cs="Arial"/>
        <w:color w:val="808080"/>
        <w:sz w:val="18"/>
        <w:szCs w:val="18"/>
      </w:rPr>
      <w:fldChar w:fldCharType="separate"/>
    </w:r>
    <w:r w:rsidR="00156C6F">
      <w:rPr>
        <w:rFonts w:ascii="Arial" w:hAnsi="Arial" w:cs="Arial"/>
        <w:noProof/>
        <w:color w:val="808080"/>
        <w:sz w:val="18"/>
        <w:szCs w:val="18"/>
      </w:rPr>
      <w:t>12</w:t>
    </w:r>
    <w:r w:rsidRPr="00B42C56">
      <w:rPr>
        <w:rFonts w:ascii="Arial" w:hAnsi="Arial" w:cs="Arial"/>
        <w:color w:val="808080"/>
        <w:sz w:val="18"/>
        <w:szCs w:val="18"/>
      </w:rPr>
      <w:fldChar w:fldCharType="end"/>
    </w:r>
    <w:r w:rsidRPr="00B42C56">
      <w:rPr>
        <w:rFonts w:ascii="Arial" w:hAnsi="Arial" w:cs="Arial"/>
        <w:color w:val="808080"/>
        <w:sz w:val="18"/>
        <w:szCs w:val="18"/>
      </w:rPr>
      <w:t>/</w:t>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NUMPAGES </w:instrText>
    </w:r>
    <w:r w:rsidRPr="00B42C56">
      <w:rPr>
        <w:rFonts w:ascii="Arial" w:hAnsi="Arial" w:cs="Arial"/>
        <w:color w:val="808080"/>
        <w:sz w:val="18"/>
        <w:szCs w:val="18"/>
      </w:rPr>
      <w:fldChar w:fldCharType="separate"/>
    </w:r>
    <w:r w:rsidR="00156C6F">
      <w:rPr>
        <w:rFonts w:ascii="Arial" w:hAnsi="Arial" w:cs="Arial"/>
        <w:noProof/>
        <w:color w:val="808080"/>
        <w:sz w:val="18"/>
        <w:szCs w:val="18"/>
      </w:rPr>
      <w:t>13</w:t>
    </w:r>
    <w:r w:rsidRPr="00B42C56">
      <w:rPr>
        <w:rFonts w:ascii="Arial" w:hAnsi="Arial" w:cs="Arial"/>
        <w:color w:val="808080"/>
        <w:sz w:val="18"/>
        <w:szCs w:val="18"/>
      </w:rPr>
      <w:fldChar w:fldCharType="end"/>
    </w:r>
  </w:p>
  <w:p w14:paraId="2B811D73" w14:textId="77777777" w:rsidR="00622232" w:rsidRDefault="00622232" w:rsidP="00E34E40">
    <w:pPr>
      <w:pStyle w:val="Pieddepage"/>
      <w:rPr>
        <w:rFonts w:ascii="Arial" w:hAnsi="Arial" w:cs="Arial"/>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BCAE" w14:textId="77777777" w:rsidR="00C12980" w:rsidRDefault="00C12980">
      <w:r>
        <w:separator/>
      </w:r>
    </w:p>
  </w:footnote>
  <w:footnote w:type="continuationSeparator" w:id="0">
    <w:p w14:paraId="284C7219" w14:textId="77777777" w:rsidR="00C12980" w:rsidRDefault="00C1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B5AA" w14:textId="77777777" w:rsidR="00622232" w:rsidRPr="008F5A2E" w:rsidRDefault="00622232">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5168" behindDoc="0" locked="0" layoutInCell="1" allowOverlap="1" wp14:anchorId="0BC64087" wp14:editId="4FA62022">
              <wp:simplePos x="0" y="0"/>
              <wp:positionH relativeFrom="column">
                <wp:posOffset>3117850</wp:posOffset>
              </wp:positionH>
              <wp:positionV relativeFrom="paragraph">
                <wp:posOffset>-49530</wp:posOffset>
              </wp:positionV>
              <wp:extent cx="3070860" cy="313690"/>
              <wp:effectExtent l="0" t="0" r="0" b="63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BD79" w14:textId="4882A24F" w:rsidR="00622232" w:rsidRPr="005B3EB3" w:rsidRDefault="00622232" w:rsidP="00E8792A">
                          <w:pPr>
                            <w:rPr>
                              <w:rFonts w:ascii="HelveticaNeueLT Pro 25 UltLt" w:hAnsi="HelveticaNeueLT Pro 25 UltLt"/>
                              <w:color w:val="FFFFFF"/>
                            </w:rPr>
                          </w:pPr>
                          <w:r w:rsidRPr="00535C92">
                            <w:rPr>
                              <w:rFonts w:ascii="HelveticaNeueLT Pro 25 UltLt" w:hAnsi="HelveticaNeueLT Pro 25 UltLt"/>
                              <w:color w:val="FFFFFF"/>
                            </w:rPr>
                            <w:t>Platelages extérieurs en bois – LD</w:t>
                          </w:r>
                          <w:r w:rsidR="00535C92">
                            <w:rPr>
                              <w:rFonts w:ascii="HelveticaNeueLT Pro 25 UltLt" w:hAnsi="HelveticaNeueLT Pro 25 UltLt"/>
                              <w:color w:val="FFFFFF"/>
                            </w:rPr>
                            <w:t>L</w:t>
                          </w:r>
                          <w:r w:rsidRPr="00535C92">
                            <w:rPr>
                              <w:rFonts w:ascii="HelveticaNeueLT Pro 25 UltLt" w:hAnsi="HelveticaNeueLT Pro 25 UltLt"/>
                              <w:color w:val="FFFFFF"/>
                            </w:rPr>
                            <w: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64087" id="_x0000_t202" coordsize="21600,21600" o:spt="202" path="m,l,21600r21600,l21600,xe">
              <v:stroke joinstyle="miter"/>
              <v:path gradientshapeok="t" o:connecttype="rect"/>
            </v:shapetype>
            <v:shape id="Zone de texte 2" o:spid="_x0000_s1026" type="#_x0000_t202" style="position:absolute;margin-left:245.5pt;margin-top:-3.9pt;width:241.8pt;height:2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ZTvgIAAL4FAAAOAAAAZHJzL2Uyb0RvYy54bWysVMlu2zAQvRfoPxC8K1pMy5YQOUgsqyiQ&#10;LkDaS2+0RFlEJVIlactJ0X/vkPKW5FIE1UEgOcM3y3uc65t916IdU5pLkeHwKsCIiVJWXGwy/P1b&#10;4c0x0oaKirZSsAw/Mo1vFu/fXQ99yiLZyLZiCgGI0OnQZ7gxpk99X5cN66i+kj0TYKyl6qiBrdr4&#10;laIDoHetHwVB7A9SVb2SJdMaTvPRiBcOv65Zab7UtWYGtRmG3Iz7K/df27+/uKbpRtG+4eUhDfqG&#10;LDrKBQQ9QeXUULRV/BVUx0sltazNVSk7X9Y1L5mrAaoJgxfVPDS0Z64WaI7uT23S/w+2/Lz7qhCv&#10;MgxECdoBRT+AKFQxZNjeMBTZFg29TsHzoQdfs7+Te6Dalav7e1n+1EjIZUPFht0qJYeG0QpSDO1N&#10;/+LqiKMtyHr4JCuIRbdGOqB9rTrbP+gIAnSg6vFED+SBSjicBLNgHoOpBNsknMSJ48+n6fF2r7T5&#10;wGSH7CLDCuh36HR3r43NhqZHFxtMyIK3rZNAK54dgON4ArHhqrXZLByjv5MgWc1Xc+KRKF55JMhz&#10;77ZYEi8uwtk0n+TLZR7+sXFDkja8qpiwYY7qCsm/sXfQ+aiLk760bHll4WxKWm3Wy1ahHQV1F+5z&#10;PQfL2c1/noZrAtTyoqQwIsFdlHhFPJ95pCBTL4Fme0GY3CVxQBKSF89LuuegkvHdQoC3loSGDCfT&#10;aDqK6Zz0i9oC972ujaYdNzA/Wt6BgE9ONLUSXInKUWsob8f1RSts+udWAN1Hop1grUZHtZr9eg8o&#10;VsVrWT2CdJUEZYEIYejBopHqCaMBBkiG9a8tVQyj9qMA+SchIXbiuA2ZziLYqEvL+tJCRQlQGTYY&#10;jculGafUtld800Ck8cEJeQtPpuZOzeesDg8NhoQr6jDQ7BS63Duv89hd/AUAAP//AwBQSwMEFAAG&#10;AAgAAAAhAAPCEBTeAAAACQEAAA8AAABkcnMvZG93bnJldi54bWxMj8tOwzAQRfdI/QdrkNi1dlBI&#10;SYhTVSC2VJSHxM6Np0lEPI5itwl/32EFy9G9unNOuZldL844hs6ThmSlQCDV3nbUaHh/e17egwjR&#10;kDW9J9TwgwE21eKqNIX1E73ieR8bwSMUCqOhjXEopAx1i86ElR+QODv60ZnI59hIO5qJx10vb5XK&#10;pDMd8YfWDPjYYv29PzkNHy/Hr89U7ZondzdMflaSXC61vrmetw8gIs7xrwy/+IwOFTMd/IlsEL2G&#10;NE/YJWpYrlmBC/k6zUAcOEkykFUp/xtUFwAAAP//AwBQSwECLQAUAAYACAAAACEAtoM4kv4AAADh&#10;AQAAEwAAAAAAAAAAAAAAAAAAAAAAW0NvbnRlbnRfVHlwZXNdLnhtbFBLAQItABQABgAIAAAAIQA4&#10;/SH/1gAAAJQBAAALAAAAAAAAAAAAAAAAAC8BAABfcmVscy8ucmVsc1BLAQItABQABgAIAAAAIQCo&#10;TOZTvgIAAL4FAAAOAAAAAAAAAAAAAAAAAC4CAABkcnMvZTJvRG9jLnhtbFBLAQItABQABgAIAAAA&#10;IQADwhAU3gAAAAkBAAAPAAAAAAAAAAAAAAAAABgFAABkcnMvZG93bnJldi54bWxQSwUGAAAAAAQA&#10;BADzAAAAIwYAAAAA&#10;" filled="f" stroked="f">
              <v:textbox>
                <w:txbxContent>
                  <w:p w14:paraId="7DFDBD79" w14:textId="4882A24F" w:rsidR="00622232" w:rsidRPr="005B3EB3" w:rsidRDefault="00622232" w:rsidP="00E8792A">
                    <w:pPr>
                      <w:rPr>
                        <w:rFonts w:ascii="HelveticaNeueLT Pro 25 UltLt" w:hAnsi="HelveticaNeueLT Pro 25 UltLt"/>
                        <w:color w:val="FFFFFF"/>
                      </w:rPr>
                    </w:pPr>
                    <w:r w:rsidRPr="00535C92">
                      <w:rPr>
                        <w:rFonts w:ascii="HelveticaNeueLT Pro 25 UltLt" w:hAnsi="HelveticaNeueLT Pro 25 UltLt"/>
                        <w:color w:val="FFFFFF"/>
                      </w:rPr>
                      <w:t>Platelages extérieurs en bois – LD</w:t>
                    </w:r>
                    <w:r w:rsidR="00535C92">
                      <w:rPr>
                        <w:rFonts w:ascii="HelveticaNeueLT Pro 25 UltLt" w:hAnsi="HelveticaNeueLT Pro 25 UltLt"/>
                        <w:color w:val="FFFFFF"/>
                      </w:rPr>
                      <w:t>L</w:t>
                    </w:r>
                    <w:r w:rsidRPr="00535C92">
                      <w:rPr>
                        <w:rFonts w:ascii="HelveticaNeueLT Pro 25 UltLt" w:hAnsi="HelveticaNeueLT Pro 25 UltLt"/>
                        <w:color w:val="FFFFFF"/>
                      </w:rPr>
                      <w:t>-CE</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7216" behindDoc="0" locked="0" layoutInCell="1" allowOverlap="1" wp14:anchorId="332B8ED2" wp14:editId="2912D94B">
              <wp:simplePos x="0" y="0"/>
              <wp:positionH relativeFrom="column">
                <wp:posOffset>-565785</wp:posOffset>
              </wp:positionH>
              <wp:positionV relativeFrom="paragraph">
                <wp:posOffset>-49530</wp:posOffset>
              </wp:positionV>
              <wp:extent cx="3277235" cy="313690"/>
              <wp:effectExtent l="635" t="0" r="0" b="63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8ED2" id="_x0000_s1027" type="#_x0000_t202" style="position:absolute;margin-left:-44.55pt;margin-top:-3.9pt;width:258.0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XTwwIAAMUFAAAOAAAAZHJzL2Uyb0RvYy54bWysVMlu2zAQvRfoPxC8K1osW5YQOUgsqyiQ&#10;LkDaS2+0SFlEJVIlactJ0X/vkPKW5FIE1UEgOcM3y3uc65t916IdU5pLkePwKsCIiUpSLjY5/v6t&#10;9OYYaUMEJa0ULMePTOObxft310OfsUg2sqVMIQAROhv6HDfG9Jnv66phHdFXsmcCjLVUHTGwVRuf&#10;KjIAetf6URDM/EEq2itZMa3htBiNeOHw65pV5ktda2ZQm2PIzbi/cv+1/fuLa5JtFOkbXh3SIG/I&#10;oiNcQNATVEEMQVvFX0F1vFJSy9pcVbLzZV3zirkaoJoweFHNQ0N65mqB5uj+1Cb9/2Crz7uvCnGa&#10;4wQjQTqg6AcQhShDhu0NQ5Ft0dDrDDwfevA1+zu5B6pdubq/l9VPjYRcNkRs2K1ScmgYoZBiaG/6&#10;F1dHHG1B1sMnSSEW2RrpgPa16mz/oCMI0IGqxxM9kAeq4HASJUk0mWJUgW0STmap488n2fF2r7T5&#10;wGSH7CLHCuh36GR3r43NhmRHFxtMyJK3rZNAK54dgON4ArHhqrXZLByjv9MgXc1X89iLo9nKi4Oi&#10;8G7LZezNyjCZFpNiuSzCPzZuGGcNp5QJG+aorjD+N/YOOh91cdKXli2nFs6mpNVmvWwV2hFQd+k+&#10;13OwnN3852m4JkAtL0oKozi4i1KvnM0TLy7jqZcmwdwLwvQunQVxGhfl85LuOahkfLcQ4K0loSHH&#10;6TSajmI6J/2itsB9r2sjWccNzI+Wdzmen5xIZiW4EtRRawhvx/VFK2z651YA3UeinWCtRke1mv16&#10;756HU7MV81rSR1CwkiAwkCnMPlg0Uj1hNMAcybH+tSWKYdR+FPAK0jCO7eBxm3iaRLBRl5b1pYWI&#10;CqBybDAal0szDqttr/imgUjjuxPyFl5OzZ2oz1kd3hvMClfbYa7ZYXS5d17n6bv4Cw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ZfBV08MCAADFBQAADgAAAAAAAAAAAAAAAAAuAgAAZHJzL2Uyb0RvYy54bWxQSwECLQAUAAYA&#10;CAAAACEAs1Ual90AAAAJAQAADwAAAAAAAAAAAAAAAAAdBQAAZHJzL2Rvd25yZXYueG1sUEsFBgAA&#10;AAAEAAQA8wAAACcGAAAAAA==&#10;" filled="f" stroked="f">
              <v:textbo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6192" behindDoc="0" locked="0" layoutInCell="1" allowOverlap="1" wp14:anchorId="5326E544" wp14:editId="16364570">
              <wp:simplePos x="0" y="0"/>
              <wp:positionH relativeFrom="column">
                <wp:posOffset>-526415</wp:posOffset>
              </wp:positionH>
              <wp:positionV relativeFrom="paragraph">
                <wp:posOffset>5080</wp:posOffset>
              </wp:positionV>
              <wp:extent cx="3597910" cy="184150"/>
              <wp:effectExtent l="1905" t="0" r="63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EA4C88" id="Rectangle 2" o:spid="_x0000_s1026" style="position:absolute;margin-left:-41.45pt;margin-top:.4pt;width:283.3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phQIAAAkFAAAOAAAAZHJzL2Uyb0RvYy54bWysVNuO0zAQfUfiHyy/d3MhvSTadLW3IqQF&#10;Vix8gGs7iYVjG9ttuiD+nbHTlhZ4QIg+uJ7MeHzmzBlfXu16ibbcOqFVjbOLFCOuqGZCtTX+9HE1&#10;WWDkPFGMSK14jZ+5w1fLly8uB1PxXHdaMm4RJFGuGkyNO+9NlSSOdrwn7kIbrsDZaNsTD6ZtE2bJ&#10;ANl7meRpOksGbZmxmnLn4Ovd6MTLmL9pOPXvm8Zxj2SNAZuPq43rOqzJ8pJUrSWmE3QPg/wDip4I&#10;BZceU90RT9DGit9S9YJa7XTjL6juE900gvJYA1STpb9U89QRw2MtQI4zR5rc/0tL320fLRKsxjOM&#10;FOmhRR+ANKJayVEe6BmMqyDqyTzaUKAzD5p+dkjp2w6i+LW1eug4YQAqC/HJ2YFgODiK1sNbzSA7&#10;2Xgdmdo1tg8JgQO0iw15PjaE7zyi8PHVtJyXGfSNgi9bFNk0diwh1eG0sc6/5rpHYVNjC9hjdrJ9&#10;cD6gIdUhJKLXUrCVkDIatl3fSou2BMSxKK/LxX0sAIo8DZMqBCsdjo0Zxy8AEu4IvgA3NvtbmeVF&#10;epOXk9VsMZ8Uq2I6KefpYpJm5U05S4uyuFt9DwCzouoEY1w9CMUPwsuKv2vsfgRGyUTpoaHG+bRI&#10;gSoiW5hE6m3k4awSd1pwGn9/KrgXHmZSih5YOQaRKjT5XjGggFSeCDnuk/NSIuPAx+E/MhQlEVQw&#10;qmmt2TMowmpoGACG1wM2nbZfMRpgEmvsvmyI5RjJNwpUVWZFEUY3GsV0noNhTz3rUw9RFFKNBKDR&#10;uPXjwG+MFW0Hd2WRGqWvQYuNiDIJOh1x7RUM8xZr2L8NYaBP7Rj18wVb/gAAAP//AwBQSwMEFAAG&#10;AAgAAAAhACAhKcveAAAABwEAAA8AAABkcnMvZG93bnJldi54bWxMjzFvwjAUhPdK/Q/Wq9QNHNIK&#10;QoiDEFIjdWAoZWA08SMJtZ8j2yHpv687tePpTnffFdvJaHZH5ztLAhbzBBhSbVVHjYDT59ssA+aD&#10;JCW1JRTwjR625eNDIXNlR/rA+zE0LJaQz6WANoQ+59zXLRrp57ZHit7VOiNDlK7hyskxlhvN0yRZ&#10;ciM7igut7HHfYv11HIyAcbUcXLXQ6UHd3g/7XXWurqezEM9P024DLOAU/sLwix/RoYxMFzuQ8kwL&#10;mGXpOkYFxAPRfs1eVsAuAtJ1Brws+H/+8gcAAP//AwBQSwECLQAUAAYACAAAACEAtoM4kv4AAADh&#10;AQAAEwAAAAAAAAAAAAAAAAAAAAAAW0NvbnRlbnRfVHlwZXNdLnhtbFBLAQItABQABgAIAAAAIQA4&#10;/SH/1gAAAJQBAAALAAAAAAAAAAAAAAAAAC8BAABfcmVscy8ucmVsc1BLAQItABQABgAIAAAAIQCV&#10;/NhphQIAAAkFAAAOAAAAAAAAAAAAAAAAAC4CAABkcnMvZTJvRG9jLnhtbFBLAQItABQABgAIAAAA&#10;IQAgISnL3gAAAAcBAAAPAAAAAAAAAAAAAAAAAN8EAABkcnMvZG93bnJldi54bWxQSwUGAAAAAAQA&#10;BADzAAAA6gU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4144" behindDoc="0" locked="0" layoutInCell="1" allowOverlap="1" wp14:anchorId="3B128419" wp14:editId="50628594">
              <wp:simplePos x="0" y="0"/>
              <wp:positionH relativeFrom="column">
                <wp:posOffset>3108325</wp:posOffset>
              </wp:positionH>
              <wp:positionV relativeFrom="paragraph">
                <wp:posOffset>5080</wp:posOffset>
              </wp:positionV>
              <wp:extent cx="3188970" cy="184150"/>
              <wp:effectExtent l="0" t="0" r="381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4322C" id="Rectangle 3" o:spid="_x0000_s1026" style="position:absolute;margin-left:244.75pt;margin-top:.4pt;width:251.1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oChgIAAAkFAAAOAAAAZHJzL2Uyb0RvYy54bWysVFFv0zAQfkfiP1h+75J0aZdES6e1owhp&#10;wMTgB7i2k1g4trHdpgPx3zk7bemAB4Tog+vLnc/fffedr2/2vUQ7bp3QqsbZRYoRV1Qzodoaf/q4&#10;nhQYOU8UI1IrXuMn7vDN4uWL68FUfKo7LRm3CJIoVw2mxp33pkoSRzveE3ehDVfgbLTtiQfTtgmz&#10;ZIDsvUymaTpPBm2ZsZpy5+Dr3ejEi5i/aTj175vGcY9kjQGbj6uN6yasyeKaVK0lphP0AIP8A4qe&#10;CAWXnlLdEU/Q1orfUvWCWu104y+o7hPdNILyWANUk6W/VPPYEcNjLUCOMyea3P9LS9/tHiwSrMYz&#10;jBTpoUUfgDSiWsnRZaBnMK6CqEfzYEOBztxr+tkhpVcdRPFba/XQccIAVBbik2cHguHgKNoMbzWD&#10;7GTrdWRq39g+JAQO0D425OnUEL73iMLHy6woyivoGwVfVuTZLHYsIdXxtLHOv+a6R2FTYwvYY3ay&#10;u3c+oCHVMSSi11KwtZAyGrbdrKRFOwLiWOarYjmPBUCR52FShWClw7Ex4/gFQMIdwRfgxmZ/K7Np&#10;ni6n5WQ9L64m+TqfTQB/MUmzclnO07zM79bfA8AsrzrBGFf3QvGj8LL87xp7GIFRMlF6aKjxdJan&#10;QBWRLUwi9Tby8KwSd15wGn9/KrgXHmZSir7GxSmIVKHJrxQDCkjliZDjPnleSmQc+Dj+R4aiJIIK&#10;RjVtNHsCRVgNDQPA8HrAptP2K0YDTGKN3ZctsRwj+UaBqsosz8PoRiOfXU3BsOeezbmHKAqpRgLQ&#10;aKz8OPBbY0XbwV1ZpEbpW9BiI6JMgk5HXAcFw7zFGg5vQxjocztG/XzBFj8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El9oChgIAAAkFAAAOAAAAAAAAAAAAAAAAAC4CAABkcnMvZTJvRG9jLnhtbFBLAQItABQABgAI&#10;AAAAIQD+4wsF4AAAAAcBAAAPAAAAAAAAAAAAAAAAAOAEAABkcnMvZG93bnJldi54bWxQSwUGAAAA&#10;AAQABADzAAAA7QUAAAAA&#10;" fillcolor="#b4c8b6"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B81B" w14:textId="77777777" w:rsidR="00622232" w:rsidRPr="008F5A2E" w:rsidRDefault="00622232" w:rsidP="00CF0BF0">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14:anchorId="6EAB5814" wp14:editId="3E5EE4E3">
              <wp:simplePos x="0" y="0"/>
              <wp:positionH relativeFrom="column">
                <wp:posOffset>3117850</wp:posOffset>
              </wp:positionH>
              <wp:positionV relativeFrom="paragraph">
                <wp:posOffset>-49530</wp:posOffset>
              </wp:positionV>
              <wp:extent cx="3070860" cy="313690"/>
              <wp:effectExtent l="0" t="0" r="0" b="63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9205" w14:textId="308221D3"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extérieurs en bois </w:t>
                          </w:r>
                          <w:r w:rsidRPr="00C95C9D">
                            <w:rPr>
                              <w:rFonts w:ascii="HelveticaNeueLT Pro 25 UltLt" w:hAnsi="HelveticaNeueLT Pro 25 UltLt"/>
                              <w:color w:val="FFFFFF"/>
                            </w:rPr>
                            <w:t>– LD</w:t>
                          </w:r>
                          <w:r w:rsidR="00C95C9D">
                            <w:rPr>
                              <w:rFonts w:ascii="HelveticaNeueLT Pro 25 UltLt" w:hAnsi="HelveticaNeueLT Pro 25 UltLt"/>
                              <w:color w:val="FFFFFF"/>
                            </w:rPr>
                            <w:t>L</w:t>
                          </w:r>
                          <w:r w:rsidRPr="00C95C9D">
                            <w:rPr>
                              <w:rFonts w:ascii="HelveticaNeueLT Pro 25 UltLt" w:hAnsi="HelveticaNeueLT Pro 25 UltLt"/>
                              <w:color w:val="FFFFFF"/>
                            </w:rPr>
                            <w:t>-CE</w:t>
                          </w:r>
                        </w:p>
                        <w:p w14:paraId="1A0394D3" w14:textId="77777777" w:rsidR="00622232" w:rsidRPr="005B3EB3" w:rsidRDefault="00622232" w:rsidP="00CF0BF0">
                          <w:pPr>
                            <w:rPr>
                              <w:rFonts w:ascii="HelveticaNeueLT Pro 25 UltLt" w:hAnsi="HelveticaNeueLT Pro 25 UltLt"/>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B5814" id="_x0000_t202" coordsize="21600,21600" o:spt="202" path="m,l,21600r21600,l21600,xe">
              <v:stroke joinstyle="miter"/>
              <v:path gradientshapeok="t" o:connecttype="rect"/>
            </v:shapetype>
            <v:shape id="_x0000_s1028" type="#_x0000_t202" style="position:absolute;margin-left:245.5pt;margin-top:-3.9pt;width:241.8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DWwgIAAMUFAAAOAAAAZHJzL2Uyb0RvYy54bWysVMlu2zAQvRfoPxC8K1pMy5YQOUgsqyiQ&#10;LkDaS2+0RFlEJVIlactJ0X/vkPKW5FIE5YEgOcM325u5vtl3LdoxpbkUGQ6vAoyYKGXFxSbD378V&#10;3hwjbaioaCsFy/Aj0/hm8f7d9dCnLJKNbCumEIAInQ59hhtj+tT3ddmwjuor2TMBwlqqjhq4qo1f&#10;KToAetf6URDE/iBV1StZMq3hNR+FeOHw65qV5ktda2ZQm2HwzbhduX1td39xTdONon3Dy4Mb9A1e&#10;dJQLMHqCyqmhaKv4K6iOl0pqWZurUna+rGteMhcDRBMGL6J5aGjPXCyQHN2f0qT/H2z5efdVIV5l&#10;mGAkaAcl+gGFQhVDhu0NQ5FN0dDrFDQfetA1+zu5h1K7cHV/L8ufGgm5bKjYsFul5NAwWoGLof3p&#10;X3wdcbQFWQ+fZAW26NZIB7SvVWfzBxlBgA6lejyVB/xAJTxOglkwj0FUgmwSTuLE1c+n6fF3r7T5&#10;wGSH7CHDCsrv0OnuXhvrDU2PKtaYkAVvW0eBVjx7AMXxBWzDVyuzXriK/k6CZDVfzYlHonjlkSDP&#10;vdtiSby4CGfTfJIvl3n4x9oNSdrwqmLCmjmyKyT/Vr0Dz0denPilZcsrC2dd0mqzXrYK7Siwu3DL&#10;5RwkZzX/uRsuCRDLi5DCiAR3UeIV8XzmkYJMvQSS7QVhcpfEAUlIXjwP6Z4DS8a+BQNvDQkNGU6m&#10;0XQk09npF7EFbr2OjaYdNzA/Wt5leH5Soqml4EpUrrSG8nY8X6TCun9OBZT7WGhHWMvRka1mv967&#10;9jj1wVpWj8BgJYFgwEWYfXBopHrCaIA5kmH9a0sVw6j9KKALkpAQO3jchUxnEVzUpWR9KaGiBKgM&#10;G4zG49KMw2rbK75pwNLYd0LeQufU3JHattjo1aHfYFa42A5zzQ6jy7vTOk/fxV8AAAD//wMAUEsD&#10;BBQABgAIAAAAIQADwhAU3gAAAAkBAAAPAAAAZHJzL2Rvd25yZXYueG1sTI/LTsMwEEX3SP0Ha5DY&#10;tXZQSEmIU1UgtlSUh8TOjadJRDyOYrcJf99hBcvRvbpzTrmZXS/OOIbOk4ZkpUAg1d521Gh4f3te&#10;3oMI0ZA1vSfU8IMBNtXiqjSF9RO94nkfG8EjFAqjoY1xKKQMdYvOhJUfkDg7+tGZyOfYSDuaicdd&#10;L2+VyqQzHfGH1gz42GL9vT85DR8vx6/PVO2aJ3c3TH5Wklwutb65nrcPICLO8a8Mv/iMDhUzHfyJ&#10;bBC9hjRP2CVqWK5ZgQv5Os1AHDhJMpBVKf8bVBcAAAD//wMAUEsBAi0AFAAGAAgAAAAhALaDOJL+&#10;AAAA4QEAABMAAAAAAAAAAAAAAAAAAAAAAFtDb250ZW50X1R5cGVzXS54bWxQSwECLQAUAAYACAAA&#10;ACEAOP0h/9YAAACUAQAACwAAAAAAAAAAAAAAAAAvAQAAX3JlbHMvLnJlbHNQSwECLQAUAAYACAAA&#10;ACEA7JvA1sICAADFBQAADgAAAAAAAAAAAAAAAAAuAgAAZHJzL2Uyb0RvYy54bWxQSwECLQAUAAYA&#10;CAAAACEAA8IQFN4AAAAJAQAADwAAAAAAAAAAAAAAAAAcBQAAZHJzL2Rvd25yZXYueG1sUEsFBgAA&#10;AAAEAAQA8wAAACcGAAAAAA==&#10;" filled="f" stroked="f">
              <v:textbox>
                <w:txbxContent>
                  <w:p w14:paraId="32199205" w14:textId="308221D3"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extérieurs en bois </w:t>
                    </w:r>
                    <w:r w:rsidRPr="00C95C9D">
                      <w:rPr>
                        <w:rFonts w:ascii="HelveticaNeueLT Pro 25 UltLt" w:hAnsi="HelveticaNeueLT Pro 25 UltLt"/>
                        <w:color w:val="FFFFFF"/>
                      </w:rPr>
                      <w:t>– LD</w:t>
                    </w:r>
                    <w:r w:rsidR="00C95C9D">
                      <w:rPr>
                        <w:rFonts w:ascii="HelveticaNeueLT Pro 25 UltLt" w:hAnsi="HelveticaNeueLT Pro 25 UltLt"/>
                        <w:color w:val="FFFFFF"/>
                      </w:rPr>
                      <w:t>L</w:t>
                    </w:r>
                    <w:r w:rsidRPr="00C95C9D">
                      <w:rPr>
                        <w:rFonts w:ascii="HelveticaNeueLT Pro 25 UltLt" w:hAnsi="HelveticaNeueLT Pro 25 UltLt"/>
                        <w:color w:val="FFFFFF"/>
                      </w:rPr>
                      <w:t>-CE</w:t>
                    </w:r>
                  </w:p>
                  <w:p w14:paraId="1A0394D3" w14:textId="77777777" w:rsidR="00622232" w:rsidRPr="005B3EB3" w:rsidRDefault="00622232" w:rsidP="00CF0BF0">
                    <w:pPr>
                      <w:rPr>
                        <w:rFonts w:ascii="HelveticaNeueLT Pro 25 UltLt" w:hAnsi="HelveticaNeueLT Pro 25 UltLt"/>
                        <w:color w:val="FFFFFF"/>
                      </w:rPr>
                    </w:pP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1312" behindDoc="0" locked="0" layoutInCell="1" allowOverlap="1" wp14:anchorId="597FA869" wp14:editId="116CBD15">
              <wp:simplePos x="0" y="0"/>
              <wp:positionH relativeFrom="column">
                <wp:posOffset>-565785</wp:posOffset>
              </wp:positionH>
              <wp:positionV relativeFrom="paragraph">
                <wp:posOffset>-49530</wp:posOffset>
              </wp:positionV>
              <wp:extent cx="3277235" cy="313690"/>
              <wp:effectExtent l="635" t="0" r="0" b="63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A869" id="_x0000_s1029" type="#_x0000_t202" style="position:absolute;margin-left:-44.55pt;margin-top:-3.9pt;width:258.0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ywwIAAMUFAAAOAAAAZHJzL2Uyb0RvYy54bWysVMlu2zAQvRfoPxC8K1pMLxIiB4llFQXS&#10;BUh76Y2WKIuoRKokbSkp+u8dUt6SXIqgOggkZ/hmeY9zfTO0DdozpbkUKQ6vAoyYKGTJxTbF37/l&#10;3gIjbagoaSMFS/Ej0/hm+f7ddd8lLJK1bEqmEIAInfRdimtjusT3dVGzluor2TEBxkqqlhrYqq1f&#10;KtoDetv4URDM/F6qslOyYFrDaTYa8dLhVxUrzJeq0sygJsWQm3F/5f4b+/eX1zTZKtrVvDikQd+Q&#10;RUu5gKAnqIwainaKv4JqeaGklpW5KmTry6riBXM1QDVh8KKah5p2zNUCzdHdqU36/8EWn/dfFeJl&#10;iicYCdoCRT+AKFQyZNhgGIpsi/pOJ+D50IGvGe7kAFS7cnV3L4ufGgm5qqnYslulZF8zWkKKob3p&#10;X1wdcbQF2fSfZAmx6M5IBzRUqrX9g44gQAeqHk/0QB6ogMNJNJ9HkylGBdgm4WQWO/58mhxvd0qb&#10;D0y2yC5SrIB+h07399rYbGhydLHBhMx50zgJNOLZATiOJxAbrlqbzcIx+jsO4vVivSAeiWZrjwRZ&#10;5t3mK+LN8nA+zSbZapWFf2zckCQ1L0smbJijukLyb+wddD7q4qQvLRteWjibklbbzapRaE9B3bn7&#10;XM/Bcnbzn6fhmgC1vCgpjEhwF8VePlvMPZKTqRfPg4UXhPFdPAtITLL8eUn3HFQyvlsI8NaSUJ/i&#10;eBpNRzGdk35RW+C+17XRpOUG5kfD2xQvTk40sRJci9JRayhvxvVFK2z651YA3UeinWCtRke1mmEz&#10;HJ4HgFkxb2T5CApWEgQGMoXZB4taqieMepgjKda/dlQxjJqPAl5BHBJiB4/bkOk8go26tGwuLVQU&#10;AJVig9G4XJlxWO06xbc1RBrfnZC38HIq7kR9zurw3mBWuNoOc80Oo8u98zpP3+VfAA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r1ivssMCAADFBQAADgAAAAAAAAAAAAAAAAAuAgAAZHJzL2Uyb0RvYy54bWxQSwECLQAUAAYA&#10;CAAAACEAs1Ual90AAAAJAQAADwAAAAAAAAAAAAAAAAAdBQAAZHJzL2Rvd25yZXYueG1sUEsFBgAA&#10;AAAEAAQA8wAAACcGAAAAAA==&#10;" filled="f" stroked="f">
              <v:textbo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0288" behindDoc="0" locked="0" layoutInCell="1" allowOverlap="1" wp14:anchorId="139E888D" wp14:editId="43E94C5C">
              <wp:simplePos x="0" y="0"/>
              <wp:positionH relativeFrom="column">
                <wp:posOffset>-526415</wp:posOffset>
              </wp:positionH>
              <wp:positionV relativeFrom="paragraph">
                <wp:posOffset>5080</wp:posOffset>
              </wp:positionV>
              <wp:extent cx="3597910" cy="184150"/>
              <wp:effectExtent l="1905"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C20B9" id="Rectangle 2" o:spid="_x0000_s1026" style="position:absolute;margin-left:-41.45pt;margin-top:.4pt;width:283.3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A3hgIAAAkFAAAOAAAAZHJzL2Uyb0RvYy54bWysVG1v0zAQ/o7Ef7D8vcsL6dpES6euWxHS&#10;gInBD3BtJ7FwbGO7TQfiv3N22tIBHxCiH1xf7nx+7rnnfHW97yXaceuEVjXOLlKMuKKaCdXW+NPH&#10;9WSOkfNEMSK14jV+4g5fL16+uBpMxXPdacm4RZBEuWowNe68N1WSONrxnrgLbbgCZ6NtTzyYtk2Y&#10;JQNk72WSp+llMmjLjNWUOwdfb0cnXsT8TcOpf980jnskawzYfFxtXDdhTRZXpGotMZ2gBxjkH1D0&#10;RCi49JTqlniCtlb8lqoX1GqnG39BdZ/ophGUxxqgmiz9pZrHjhgeawFynDnR5P5fWvpu92CRYDXO&#10;MVKkhxZ9ANKIaiVHeaBnMK6CqEfzYEOBztxr+tkhpVcdRPGltXroOGEAKgvxybMDwXBwFG2Gt5pB&#10;drL1OjK1b2wfEgIHaB8b8nRqCN97ROHjq2k5KzPoGwVfNi+yaexYQqrjaWOdf811j8Kmxhawx+xk&#10;d+98QEOqY0hEr6VgayFlNGy7WUmLdgTEMS+X5fwuFgBFnodJFYKVDsfGjOMXAAl3BF+AG5v9rczy&#10;Ir3Jy8n6cj6bFOtiOiln6XySZuVNeZkWZXG7/h4AZkXVCca4uheKH4WXFX/X2MMIjJKJ0kMDNHBa&#10;pEAVkS1MIvU28vCsEndecBp/fyq4Fx5mUooeWDkFkSo0+U4xoIBUngg57pPnpUTGgY/jf2QoSiKo&#10;YFTTRrMnUITV0DAADK8HbDptv2I0wCTW2H3ZEssxkm8UqKrMiiKMbjSK6SwHw557NuceoiikGglA&#10;o7Hy48BvjRVtB3dlkRqll6DFRkSZBJ2OuA4KhnmLNRzehjDQ53aM+vmCLX4AAAD//wMAUEsDBBQA&#10;BgAIAAAAIQAgISnL3gAAAAcBAAAPAAAAZHJzL2Rvd25yZXYueG1sTI8xb8IwFIT3Sv0P1qvUDRzS&#10;CkKIgxBSI3VgKGVgNPEjCbWfI9sh6b+vO7Xj6U533xXbyWh2R+c7SwIW8wQYUm1VR42A0+fbLAPm&#10;gyQltSUU8I0etuXjQyFzZUf6wPsxNCyWkM+lgDaEPufc1y0a6ee2R4re1TojQ5Su4crJMZYbzdMk&#10;WXIjO4oLrexx32L9dRyMgHG1HFy10OlB3d4P+111rq6nsxDPT9NuAyzgFP7C8Isf0aGMTBc7kPJM&#10;C5hl6TpGBcQD0X7NXlbALgLSdQa8LPh//vIHAAD//wMAUEsBAi0AFAAGAAgAAAAhALaDOJL+AAAA&#10;4QEAABMAAAAAAAAAAAAAAAAAAAAAAFtDb250ZW50X1R5cGVzXS54bWxQSwECLQAUAAYACAAAACEA&#10;OP0h/9YAAACUAQAACwAAAAAAAAAAAAAAAAAvAQAAX3JlbHMvLnJlbHNQSwECLQAUAAYACAAAACEA&#10;juPAN4YCAAAJBQAADgAAAAAAAAAAAAAAAAAuAgAAZHJzL2Uyb0RvYy54bWxQSwECLQAUAAYACAAA&#10;ACEAICEpy94AAAAHAQAADwAAAAAAAAAAAAAAAADgBAAAZHJzL2Rvd25yZXYueG1sUEsFBgAAAAAE&#10;AAQA8wAAAOsFA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8240" behindDoc="0" locked="0" layoutInCell="1" allowOverlap="1" wp14:anchorId="682335AB" wp14:editId="29CECF91">
              <wp:simplePos x="0" y="0"/>
              <wp:positionH relativeFrom="column">
                <wp:posOffset>3108325</wp:posOffset>
              </wp:positionH>
              <wp:positionV relativeFrom="paragraph">
                <wp:posOffset>5080</wp:posOffset>
              </wp:positionV>
              <wp:extent cx="3188970" cy="184150"/>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47FC3" id="Rectangle 3" o:spid="_x0000_s1026" style="position:absolute;margin-left:244.75pt;margin-top:.4pt;width:251.1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JchgIAAAkFAAAOAAAAZHJzL2Uyb0RvYy54bWysVFFv0zAQfkfiP1h+75J0bpdES6e1owhp&#10;wMTgB7i2k1g4drDdpgPx3zk7bemAB4Tog+vLnc/fffedr2/2nUI7YZ00usLZRYqR0MxwqZsKf/q4&#10;nuQYOU81p8poUeEn4fDN4uWL66EvxdS0RnFhESTRrhz6Crfe92WSONaKjroL0wsNztrYjnowbZNw&#10;SwfI3qlkmqbzZDCW99Yw4Rx8vRudeBHz17Vg/n1dO+GRqjBg83G1cd2ENVlc07KxtG8lO8Cg/4Ci&#10;o1LDpadUd9RTtLXyt1SdZNY4U/sLZrrE1LVkItYA1WTpL9U8trQXsRYgx/Unmtz/S8ve7R4skhx6&#10;h5GmHbToA5BGdaMEugz0DL0rIeqxf7ChQNffG/bZIW1WLUSJW2vN0ArKAVQW4pNnB4Lh4CjaDG8N&#10;h+x0601kal/bLiQEDtA+NuTp1BCx94jBx8ssz4sr6BsDX5aTbBY7ltDyeLq3zr8WpkNhU2EL2GN2&#10;urt3PqCh5TEkojdK8rVUKhq22ayURTsK4liSVb6cxwKgyPMwpUOwNuHYmHH8AiDhjuALcGOzvxXZ&#10;lKTLaTFZz/OrCVmT2QTw55M0K5bFPCUFuVt/DwAzUraSc6HvpRZH4WXk7xp7GIFRMlF6aKjwdEZS&#10;oIqqBiaReRt5eFaJOy84jb8/FdxJDzOpZFfh/BREy9DkV5oDBbT0VKpxnzwvJTIOfBz/I0NREkEF&#10;o5o2hj+BIqyBhgFgeD1g0xr7FaMBJrHC7suWWoGReqNBVUVGSBjdaJDZ1RQMe+7ZnHuoZpBqJACN&#10;xsqPA7/trWxauCuL1GhzC1qsZZRJ0OmI66BgmLdYw+FtCAN9bseony/Y4gc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fiMJchgIAAAkFAAAOAAAAAAAAAAAAAAAAAC4CAABkcnMvZTJvRG9jLnhtbFBLAQItABQABgAI&#10;AAAAIQD+4wsF4AAAAAcBAAAPAAAAAAAAAAAAAAAAAOAEAABkcnMvZG93bnJldi54bWxQSwUGAAAA&#10;AAQABADzAAAA7QUAAAAA&#10;" fillcolor="#b4c8b6" stroked="f" strokeweight="2pt"/>
          </w:pict>
        </mc:Fallback>
      </mc:AlternateContent>
    </w:r>
  </w:p>
  <w:p w14:paraId="54CBD5EC" w14:textId="77777777" w:rsidR="00622232" w:rsidRPr="00CF0BF0" w:rsidRDefault="00622232" w:rsidP="00CF0B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8pt;height:11.8pt" o:bullet="t">
        <v:imagedata r:id="rId1" o:title="mso8"/>
      </v:shape>
    </w:pict>
  </w:numPicBullet>
  <w:numPicBullet w:numPicBulletId="1">
    <w:pict>
      <v:shape id="_x0000_i1031" type="#_x0000_t75" style="width:11.8pt;height:11.8pt" o:bullet="t">
        <v:imagedata r:id="rId2" o:title="MC900065950[1]"/>
      </v:shape>
    </w:pict>
  </w:numPicBullet>
  <w:abstractNum w:abstractNumId="0" w15:restartNumberingAfterBreak="0">
    <w:nsid w:val="027E484C"/>
    <w:multiLevelType w:val="hybridMultilevel"/>
    <w:tmpl w:val="EB886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A1D9D"/>
    <w:multiLevelType w:val="hybridMultilevel"/>
    <w:tmpl w:val="AB183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13128"/>
    <w:multiLevelType w:val="hybridMultilevel"/>
    <w:tmpl w:val="ED08F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44E77"/>
    <w:multiLevelType w:val="hybridMultilevel"/>
    <w:tmpl w:val="A4F012B8"/>
    <w:lvl w:ilvl="0" w:tplc="A26A43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A179E4"/>
    <w:multiLevelType w:val="hybridMultilevel"/>
    <w:tmpl w:val="C61EE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52C84"/>
    <w:multiLevelType w:val="hybridMultilevel"/>
    <w:tmpl w:val="01E070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D69511A"/>
    <w:multiLevelType w:val="multilevel"/>
    <w:tmpl w:val="B8D0AFB0"/>
    <w:styleLink w:val="Tiretstextecourant"/>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B04E6"/>
    <w:multiLevelType w:val="hybridMultilevel"/>
    <w:tmpl w:val="82AA289A"/>
    <w:lvl w:ilvl="0" w:tplc="E766D7B2">
      <w:start w:val="1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2FA2271E"/>
    <w:multiLevelType w:val="hybridMultilevel"/>
    <w:tmpl w:val="D644A92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13D1BD7"/>
    <w:multiLevelType w:val="hybridMultilevel"/>
    <w:tmpl w:val="7E02BA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10937"/>
    <w:multiLevelType w:val="hybridMultilevel"/>
    <w:tmpl w:val="1FE022C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2CC857F6">
      <w:numFmt w:val="bullet"/>
      <w:lvlText w:val="•"/>
      <w:lvlJc w:val="left"/>
      <w:pPr>
        <w:ind w:left="2520" w:hanging="360"/>
      </w:pPr>
      <w:rPr>
        <w:rFonts w:ascii="Arial" w:eastAsia="Times New Roman" w:hAnsi="Arial" w:cs="Arial"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E8B142D"/>
    <w:multiLevelType w:val="hybridMultilevel"/>
    <w:tmpl w:val="58B80DA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2CC857F6">
      <w:numFmt w:val="bullet"/>
      <w:lvlText w:val="•"/>
      <w:lvlJc w:val="left"/>
      <w:pPr>
        <w:ind w:left="2520" w:hanging="360"/>
      </w:pPr>
      <w:rPr>
        <w:rFonts w:ascii="Arial" w:eastAsia="Times New Roman" w:hAnsi="Arial" w:cs="Arial"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B56648"/>
    <w:multiLevelType w:val="hybridMultilevel"/>
    <w:tmpl w:val="6FEE8F42"/>
    <w:lvl w:ilvl="0" w:tplc="2CC857F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2" w:hanging="360"/>
      </w:pPr>
      <w:rPr>
        <w:rFonts w:ascii="Courier New" w:hAnsi="Courier New" w:cs="Courier New" w:hint="default"/>
      </w:rPr>
    </w:lvl>
    <w:lvl w:ilvl="2" w:tplc="040C0005" w:tentative="1">
      <w:start w:val="1"/>
      <w:numFmt w:val="bullet"/>
      <w:lvlText w:val=""/>
      <w:lvlJc w:val="left"/>
      <w:pPr>
        <w:ind w:left="708" w:hanging="360"/>
      </w:pPr>
      <w:rPr>
        <w:rFonts w:ascii="Wingdings" w:hAnsi="Wingdings" w:hint="default"/>
      </w:rPr>
    </w:lvl>
    <w:lvl w:ilvl="3" w:tplc="040C0001" w:tentative="1">
      <w:start w:val="1"/>
      <w:numFmt w:val="bullet"/>
      <w:lvlText w:val=""/>
      <w:lvlJc w:val="left"/>
      <w:pPr>
        <w:ind w:left="1428" w:hanging="360"/>
      </w:pPr>
      <w:rPr>
        <w:rFonts w:ascii="Symbol" w:hAnsi="Symbol" w:hint="default"/>
      </w:rPr>
    </w:lvl>
    <w:lvl w:ilvl="4" w:tplc="040C0003" w:tentative="1">
      <w:start w:val="1"/>
      <w:numFmt w:val="bullet"/>
      <w:lvlText w:val="o"/>
      <w:lvlJc w:val="left"/>
      <w:pPr>
        <w:ind w:left="2148" w:hanging="360"/>
      </w:pPr>
      <w:rPr>
        <w:rFonts w:ascii="Courier New" w:hAnsi="Courier New" w:cs="Courier New" w:hint="default"/>
      </w:rPr>
    </w:lvl>
    <w:lvl w:ilvl="5" w:tplc="040C0005" w:tentative="1">
      <w:start w:val="1"/>
      <w:numFmt w:val="bullet"/>
      <w:lvlText w:val=""/>
      <w:lvlJc w:val="left"/>
      <w:pPr>
        <w:ind w:left="2868" w:hanging="360"/>
      </w:pPr>
      <w:rPr>
        <w:rFonts w:ascii="Wingdings" w:hAnsi="Wingdings" w:hint="default"/>
      </w:rPr>
    </w:lvl>
    <w:lvl w:ilvl="6" w:tplc="040C0001" w:tentative="1">
      <w:start w:val="1"/>
      <w:numFmt w:val="bullet"/>
      <w:lvlText w:val=""/>
      <w:lvlJc w:val="left"/>
      <w:pPr>
        <w:ind w:left="3588" w:hanging="360"/>
      </w:pPr>
      <w:rPr>
        <w:rFonts w:ascii="Symbol" w:hAnsi="Symbol" w:hint="default"/>
      </w:rPr>
    </w:lvl>
    <w:lvl w:ilvl="7" w:tplc="040C0003" w:tentative="1">
      <w:start w:val="1"/>
      <w:numFmt w:val="bullet"/>
      <w:lvlText w:val="o"/>
      <w:lvlJc w:val="left"/>
      <w:pPr>
        <w:ind w:left="4308" w:hanging="360"/>
      </w:pPr>
      <w:rPr>
        <w:rFonts w:ascii="Courier New" w:hAnsi="Courier New" w:cs="Courier New" w:hint="default"/>
      </w:rPr>
    </w:lvl>
    <w:lvl w:ilvl="8" w:tplc="040C0005" w:tentative="1">
      <w:start w:val="1"/>
      <w:numFmt w:val="bullet"/>
      <w:lvlText w:val=""/>
      <w:lvlJc w:val="left"/>
      <w:pPr>
        <w:ind w:left="5028" w:hanging="360"/>
      </w:pPr>
      <w:rPr>
        <w:rFonts w:ascii="Wingdings" w:hAnsi="Wingdings" w:hint="default"/>
      </w:rPr>
    </w:lvl>
  </w:abstractNum>
  <w:abstractNum w:abstractNumId="13" w15:restartNumberingAfterBreak="0">
    <w:nsid w:val="3F9D2939"/>
    <w:multiLevelType w:val="hybridMultilevel"/>
    <w:tmpl w:val="6E6E1478"/>
    <w:lvl w:ilvl="0" w:tplc="D12076EA">
      <w:start w:val="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3F9E49B4"/>
    <w:multiLevelType w:val="hybridMultilevel"/>
    <w:tmpl w:val="79D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CB2510"/>
    <w:multiLevelType w:val="hybridMultilevel"/>
    <w:tmpl w:val="6540D1C4"/>
    <w:lvl w:ilvl="0" w:tplc="916A227E">
      <w:start w:val="1"/>
      <w:numFmt w:val="decimal"/>
      <w:pStyle w:val="Style3"/>
      <w:lvlText w:val="%1."/>
      <w:lvlJc w:val="left"/>
      <w:pPr>
        <w:tabs>
          <w:tab w:val="num" w:pos="1068"/>
        </w:tabs>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32C53C">
      <w:start w:val="1"/>
      <w:numFmt w:val="lowerLetter"/>
      <w:pStyle w:val="Style2"/>
      <w:lvlText w:val="%2."/>
      <w:lvlJc w:val="left"/>
      <w:pPr>
        <w:tabs>
          <w:tab w:val="num" w:pos="144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3BA512C"/>
    <w:multiLevelType w:val="hybridMultilevel"/>
    <w:tmpl w:val="AD5AE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5C4F31"/>
    <w:multiLevelType w:val="hybridMultilevel"/>
    <w:tmpl w:val="82C8B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0B5C81"/>
    <w:multiLevelType w:val="hybridMultilevel"/>
    <w:tmpl w:val="14EAB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5B4002"/>
    <w:multiLevelType w:val="hybridMultilevel"/>
    <w:tmpl w:val="80C0A77C"/>
    <w:lvl w:ilvl="0" w:tplc="040C0003">
      <w:start w:val="1"/>
      <w:numFmt w:val="bullet"/>
      <w:lvlText w:val="o"/>
      <w:lvlJc w:val="left"/>
      <w:pPr>
        <w:ind w:left="1381" w:hanging="360"/>
      </w:pPr>
      <w:rPr>
        <w:rFonts w:ascii="Courier New" w:hAnsi="Courier New" w:cs="Courier New" w:hint="default"/>
      </w:rPr>
    </w:lvl>
    <w:lvl w:ilvl="1" w:tplc="040C0003" w:tentative="1">
      <w:start w:val="1"/>
      <w:numFmt w:val="bullet"/>
      <w:lvlText w:val="o"/>
      <w:lvlJc w:val="left"/>
      <w:pPr>
        <w:ind w:left="2101" w:hanging="360"/>
      </w:pPr>
      <w:rPr>
        <w:rFonts w:ascii="Courier New" w:hAnsi="Courier New" w:cs="Courier New" w:hint="default"/>
      </w:rPr>
    </w:lvl>
    <w:lvl w:ilvl="2" w:tplc="040C0005" w:tentative="1">
      <w:start w:val="1"/>
      <w:numFmt w:val="bullet"/>
      <w:lvlText w:val=""/>
      <w:lvlJc w:val="left"/>
      <w:pPr>
        <w:ind w:left="2821" w:hanging="360"/>
      </w:pPr>
      <w:rPr>
        <w:rFonts w:ascii="Wingdings" w:hAnsi="Wingdings" w:hint="default"/>
      </w:rPr>
    </w:lvl>
    <w:lvl w:ilvl="3" w:tplc="040C0001" w:tentative="1">
      <w:start w:val="1"/>
      <w:numFmt w:val="bullet"/>
      <w:lvlText w:val=""/>
      <w:lvlJc w:val="left"/>
      <w:pPr>
        <w:ind w:left="3541" w:hanging="360"/>
      </w:pPr>
      <w:rPr>
        <w:rFonts w:ascii="Symbol" w:hAnsi="Symbol" w:hint="default"/>
      </w:rPr>
    </w:lvl>
    <w:lvl w:ilvl="4" w:tplc="040C0003" w:tentative="1">
      <w:start w:val="1"/>
      <w:numFmt w:val="bullet"/>
      <w:lvlText w:val="o"/>
      <w:lvlJc w:val="left"/>
      <w:pPr>
        <w:ind w:left="4261" w:hanging="360"/>
      </w:pPr>
      <w:rPr>
        <w:rFonts w:ascii="Courier New" w:hAnsi="Courier New" w:cs="Courier New" w:hint="default"/>
      </w:rPr>
    </w:lvl>
    <w:lvl w:ilvl="5" w:tplc="040C0005" w:tentative="1">
      <w:start w:val="1"/>
      <w:numFmt w:val="bullet"/>
      <w:lvlText w:val=""/>
      <w:lvlJc w:val="left"/>
      <w:pPr>
        <w:ind w:left="4981" w:hanging="360"/>
      </w:pPr>
      <w:rPr>
        <w:rFonts w:ascii="Wingdings" w:hAnsi="Wingdings" w:hint="default"/>
      </w:rPr>
    </w:lvl>
    <w:lvl w:ilvl="6" w:tplc="040C0001" w:tentative="1">
      <w:start w:val="1"/>
      <w:numFmt w:val="bullet"/>
      <w:lvlText w:val=""/>
      <w:lvlJc w:val="left"/>
      <w:pPr>
        <w:ind w:left="5701" w:hanging="360"/>
      </w:pPr>
      <w:rPr>
        <w:rFonts w:ascii="Symbol" w:hAnsi="Symbol" w:hint="default"/>
      </w:rPr>
    </w:lvl>
    <w:lvl w:ilvl="7" w:tplc="040C0003" w:tentative="1">
      <w:start w:val="1"/>
      <w:numFmt w:val="bullet"/>
      <w:lvlText w:val="o"/>
      <w:lvlJc w:val="left"/>
      <w:pPr>
        <w:ind w:left="6421" w:hanging="360"/>
      </w:pPr>
      <w:rPr>
        <w:rFonts w:ascii="Courier New" w:hAnsi="Courier New" w:cs="Courier New" w:hint="default"/>
      </w:rPr>
    </w:lvl>
    <w:lvl w:ilvl="8" w:tplc="040C0005" w:tentative="1">
      <w:start w:val="1"/>
      <w:numFmt w:val="bullet"/>
      <w:lvlText w:val=""/>
      <w:lvlJc w:val="left"/>
      <w:pPr>
        <w:ind w:left="7141" w:hanging="360"/>
      </w:pPr>
      <w:rPr>
        <w:rFonts w:ascii="Wingdings" w:hAnsi="Wingdings" w:hint="default"/>
      </w:rPr>
    </w:lvl>
  </w:abstractNum>
  <w:abstractNum w:abstractNumId="20" w15:restartNumberingAfterBreak="0">
    <w:nsid w:val="60BA1731"/>
    <w:multiLevelType w:val="hybridMultilevel"/>
    <w:tmpl w:val="CABC1C5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8C8AF8CE">
      <w:start w:val="2"/>
      <w:numFmt w:val="bullet"/>
      <w:lvlText w:val="-"/>
      <w:lvlJc w:val="left"/>
      <w:pPr>
        <w:ind w:left="2520" w:hanging="360"/>
      </w:pPr>
      <w:rPr>
        <w:rFonts w:ascii="Calibri" w:eastAsia="Calibri" w:hAnsi="Calibri"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3D23721"/>
    <w:multiLevelType w:val="hybridMultilevel"/>
    <w:tmpl w:val="139CB7F6"/>
    <w:lvl w:ilvl="0" w:tplc="6F0C7DB2">
      <w:start w:val="1"/>
      <w:numFmt w:val="bullet"/>
      <w:lvlText w:val="-"/>
      <w:lvlJc w:val="left"/>
      <w:pPr>
        <w:ind w:left="1776" w:hanging="360"/>
      </w:pPr>
      <w:rPr>
        <w:rFonts w:ascii="Arial" w:hAnsi="Arial" w:hint="default"/>
      </w:rPr>
    </w:lvl>
    <w:lvl w:ilvl="1" w:tplc="040C0003">
      <w:start w:val="1"/>
      <w:numFmt w:val="bullet"/>
      <w:lvlText w:val="o"/>
      <w:lvlJc w:val="left"/>
      <w:pPr>
        <w:ind w:left="2496" w:hanging="360"/>
      </w:pPr>
      <w:rPr>
        <w:rFonts w:ascii="Courier New" w:hAnsi="Courier New" w:cs="Courier New" w:hint="default"/>
      </w:rPr>
    </w:lvl>
    <w:lvl w:ilvl="2" w:tplc="796EED80">
      <w:numFmt w:val="bullet"/>
      <w:lvlText w:val="-"/>
      <w:lvlJc w:val="left"/>
      <w:pPr>
        <w:ind w:left="3216" w:hanging="360"/>
      </w:pPr>
      <w:rPr>
        <w:rFonts w:ascii="Calibri" w:eastAsia="Calibri" w:hAnsi="Calibri" w:cs="Times New Roman" w:hint="default"/>
        <w:color w:val="1F497D"/>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6B804C10"/>
    <w:multiLevelType w:val="multilevel"/>
    <w:tmpl w:val="6B2E40A0"/>
    <w:styleLink w:val="Listeencours2"/>
    <w:lvl w:ilvl="0">
      <w:start w:val="1"/>
      <w:numFmt w:val="decimal"/>
      <w:lvlText w:val="%1."/>
      <w:lvlJc w:val="left"/>
      <w:pPr>
        <w:tabs>
          <w:tab w:val="num" w:pos="360"/>
        </w:tabs>
        <w:ind w:left="360" w:hanging="360"/>
      </w:pPr>
      <w:rPr>
        <w:rFonts w:hint="default"/>
      </w:rPr>
    </w:lvl>
    <w:lvl w:ilvl="1">
      <w:start w:val="1"/>
      <w:numFmt w:val="upperLetter"/>
      <w:pStyle w:val="tutreficheperftech"/>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1C6DFB"/>
    <w:multiLevelType w:val="hybridMultilevel"/>
    <w:tmpl w:val="5E9A91A8"/>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040C0003">
      <w:start w:val="1"/>
      <w:numFmt w:val="bullet"/>
      <w:lvlText w:val="o"/>
      <w:lvlJc w:val="left"/>
      <w:pPr>
        <w:ind w:left="2520" w:hanging="360"/>
      </w:pPr>
      <w:rPr>
        <w:rFonts w:ascii="Courier New" w:hAnsi="Courier New"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05B1EA2"/>
    <w:multiLevelType w:val="hybridMultilevel"/>
    <w:tmpl w:val="C66485CC"/>
    <w:lvl w:ilvl="0" w:tplc="6F0C7DB2">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10222C2"/>
    <w:multiLevelType w:val="multilevel"/>
    <w:tmpl w:val="1BE8038A"/>
    <w:lvl w:ilvl="0">
      <w:start w:val="1"/>
      <w:numFmt w:val="decimal"/>
      <w:lvlText w:val="%1."/>
      <w:lvlJc w:val="left"/>
      <w:pPr>
        <w:tabs>
          <w:tab w:val="num" w:pos="1776"/>
        </w:tabs>
        <w:ind w:left="1776" w:hanging="360"/>
      </w:pPr>
      <w:rPr>
        <w:rFonts w:hint="default"/>
      </w:rPr>
    </w:lvl>
    <w:lvl w:ilvl="1">
      <w:start w:val="1"/>
      <w:numFmt w:val="upperLetter"/>
      <w:pStyle w:val="Style6"/>
      <w:lvlText w:val="%2."/>
      <w:lvlJc w:val="left"/>
      <w:pPr>
        <w:tabs>
          <w:tab w:val="num" w:pos="4188"/>
        </w:tabs>
        <w:ind w:left="4188" w:hanging="360"/>
      </w:pPr>
      <w:rPr>
        <w:rFonts w:hint="default"/>
      </w:rPr>
    </w:lvl>
    <w:lvl w:ilvl="2">
      <w:start w:val="1"/>
      <w:numFmt w:val="lowerLetter"/>
      <w:pStyle w:val="Style7"/>
      <w:lvlText w:val="%3."/>
      <w:lvlJc w:val="left"/>
      <w:pPr>
        <w:tabs>
          <w:tab w:val="num" w:pos="2496"/>
        </w:tabs>
        <w:ind w:left="2496" w:hanging="360"/>
      </w:pPr>
      <w:rPr>
        <w:rFonts w:hint="default"/>
      </w:rPr>
    </w:lvl>
    <w:lvl w:ilvl="3">
      <w:start w:val="1"/>
      <w:numFmt w:val="decimal"/>
      <w:lvlText w:val="(%4)"/>
      <w:lvlJc w:val="left"/>
      <w:pPr>
        <w:tabs>
          <w:tab w:val="num" w:pos="2856"/>
        </w:tabs>
        <w:ind w:left="2856" w:hanging="360"/>
      </w:pPr>
      <w:rPr>
        <w:rFonts w:hint="default"/>
      </w:rPr>
    </w:lvl>
    <w:lvl w:ilvl="4">
      <w:start w:val="1"/>
      <w:numFmt w:val="lowerLetter"/>
      <w:lvlText w:val="(%5)"/>
      <w:lvlJc w:val="left"/>
      <w:pPr>
        <w:tabs>
          <w:tab w:val="num" w:pos="3216"/>
        </w:tabs>
        <w:ind w:left="3216" w:hanging="360"/>
      </w:pPr>
      <w:rPr>
        <w:rFonts w:hint="default"/>
      </w:rPr>
    </w:lvl>
    <w:lvl w:ilvl="5">
      <w:start w:val="1"/>
      <w:numFmt w:val="lowerRoman"/>
      <w:lvlText w:val="(%6)"/>
      <w:lvlJc w:val="left"/>
      <w:pPr>
        <w:tabs>
          <w:tab w:val="num" w:pos="3576"/>
        </w:tabs>
        <w:ind w:left="3576" w:hanging="360"/>
      </w:pPr>
      <w:rPr>
        <w:rFonts w:hint="default"/>
      </w:rPr>
    </w:lvl>
    <w:lvl w:ilvl="6">
      <w:start w:val="1"/>
      <w:numFmt w:val="decimal"/>
      <w:lvlText w:val="%7."/>
      <w:lvlJc w:val="left"/>
      <w:pPr>
        <w:tabs>
          <w:tab w:val="num" w:pos="3936"/>
        </w:tabs>
        <w:ind w:left="3936" w:hanging="360"/>
      </w:pPr>
      <w:rPr>
        <w:rFonts w:hint="default"/>
      </w:rPr>
    </w:lvl>
    <w:lvl w:ilvl="7">
      <w:start w:val="1"/>
      <w:numFmt w:val="lowerLetter"/>
      <w:lvlText w:val="%8."/>
      <w:lvlJc w:val="left"/>
      <w:pPr>
        <w:tabs>
          <w:tab w:val="num" w:pos="4296"/>
        </w:tabs>
        <w:ind w:left="4296" w:hanging="360"/>
      </w:pPr>
      <w:rPr>
        <w:rFonts w:hint="default"/>
      </w:rPr>
    </w:lvl>
    <w:lvl w:ilvl="8">
      <w:start w:val="1"/>
      <w:numFmt w:val="lowerRoman"/>
      <w:lvlText w:val="%9."/>
      <w:lvlJc w:val="left"/>
      <w:pPr>
        <w:tabs>
          <w:tab w:val="num" w:pos="4656"/>
        </w:tabs>
        <w:ind w:left="4656" w:hanging="360"/>
      </w:pPr>
      <w:rPr>
        <w:rFonts w:hint="default"/>
      </w:rPr>
    </w:lvl>
  </w:abstractNum>
  <w:abstractNum w:abstractNumId="26" w15:restartNumberingAfterBreak="0">
    <w:nsid w:val="71593F2F"/>
    <w:multiLevelType w:val="multilevel"/>
    <w:tmpl w:val="6B2E40A0"/>
    <w:numStyleLink w:val="Listeencours2"/>
  </w:abstractNum>
  <w:abstractNum w:abstractNumId="27" w15:restartNumberingAfterBreak="0">
    <w:nsid w:val="736C42C8"/>
    <w:multiLevelType w:val="hybridMultilevel"/>
    <w:tmpl w:val="6F6E6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6D00A4"/>
    <w:multiLevelType w:val="hybridMultilevel"/>
    <w:tmpl w:val="8BEA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2B5C56"/>
    <w:multiLevelType w:val="hybridMultilevel"/>
    <w:tmpl w:val="148ED33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3">
      <w:start w:val="1"/>
      <w:numFmt w:val="bullet"/>
      <w:lvlText w:val="o"/>
      <w:lvlJc w:val="left"/>
      <w:pPr>
        <w:ind w:left="2520" w:hanging="360"/>
      </w:pPr>
      <w:rPr>
        <w:rFonts w:ascii="Courier New" w:hAnsi="Courier New" w:cs="Courier New" w:hint="default"/>
      </w:rPr>
    </w:lvl>
    <w:lvl w:ilvl="3" w:tplc="040C0001">
      <w:start w:val="1"/>
      <w:numFmt w:val="bullet"/>
      <w:lvlText w:val=""/>
      <w:lvlJc w:val="left"/>
      <w:pPr>
        <w:ind w:left="3240" w:hanging="360"/>
      </w:pPr>
      <w:rPr>
        <w:rFonts w:ascii="Symbol" w:hAnsi="Symbol" w:hint="default"/>
      </w:rPr>
    </w:lvl>
    <w:lvl w:ilvl="4" w:tplc="978EBB3C">
      <w:numFmt w:val="bullet"/>
      <w:lvlText w:val="-"/>
      <w:lvlJc w:val="left"/>
      <w:pPr>
        <w:ind w:left="3960" w:hanging="360"/>
      </w:pPr>
      <w:rPr>
        <w:rFonts w:ascii="Arial" w:eastAsia="Times New Roman" w:hAnsi="Arial"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FA8187A"/>
    <w:multiLevelType w:val="hybridMultilevel"/>
    <w:tmpl w:val="494ECD86"/>
    <w:lvl w:ilvl="0" w:tplc="E89666E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6"/>
  </w:num>
  <w:num w:numId="4">
    <w:abstractNumId w:val="11"/>
  </w:num>
  <w:num w:numId="5">
    <w:abstractNumId w:val="6"/>
  </w:num>
  <w:num w:numId="6">
    <w:abstractNumId w:val="25"/>
  </w:num>
  <w:num w:numId="7">
    <w:abstractNumId w:val="17"/>
  </w:num>
  <w:num w:numId="8">
    <w:abstractNumId w:val="1"/>
  </w:num>
  <w:num w:numId="9">
    <w:abstractNumId w:val="14"/>
  </w:num>
  <w:num w:numId="10">
    <w:abstractNumId w:val="27"/>
  </w:num>
  <w:num w:numId="11">
    <w:abstractNumId w:val="28"/>
  </w:num>
  <w:num w:numId="12">
    <w:abstractNumId w:val="11"/>
  </w:num>
  <w:num w:numId="13">
    <w:abstractNumId w:val="10"/>
  </w:num>
  <w:num w:numId="14">
    <w:abstractNumId w:val="4"/>
  </w:num>
  <w:num w:numId="15">
    <w:abstractNumId w:val="13"/>
  </w:num>
  <w:num w:numId="16">
    <w:abstractNumId w:val="29"/>
  </w:num>
  <w:num w:numId="17">
    <w:abstractNumId w:val="30"/>
  </w:num>
  <w:num w:numId="18">
    <w:abstractNumId w:val="19"/>
  </w:num>
  <w:num w:numId="19">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0">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rFonts w:hint="default"/>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1">
    <w:abstractNumId w:val="24"/>
  </w:num>
  <w:num w:numId="22">
    <w:abstractNumId w:val="21"/>
  </w:num>
  <w:num w:numId="23">
    <w:abstractNumId w:val="12"/>
  </w:num>
  <w:num w:numId="24">
    <w:abstractNumId w:val="16"/>
  </w:num>
  <w:num w:numId="25">
    <w:abstractNumId w:val="2"/>
  </w:num>
  <w:num w:numId="26">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7">
    <w:abstractNumId w:val="0"/>
  </w:num>
  <w:num w:numId="28">
    <w:abstractNumId w:val="5"/>
  </w:num>
  <w:num w:numId="29">
    <w:abstractNumId w:val="8"/>
  </w:num>
  <w:num w:numId="30">
    <w:abstractNumId w:val="9"/>
  </w:num>
  <w:num w:numId="31">
    <w:abstractNumId w:val="23"/>
  </w:num>
  <w:num w:numId="32">
    <w:abstractNumId w:val="18"/>
  </w:num>
  <w:num w:numId="33">
    <w:abstractNumId w:val="20"/>
  </w:num>
  <w:num w:numId="34">
    <w:abstractNumId w:val="3"/>
  </w:num>
  <w:num w:numId="35">
    <w:abstractNumId w:val="7"/>
  </w:num>
  <w:num w:numId="36">
    <w:abstractNumId w:val="25"/>
    <w:lvlOverride w:ilvl="0">
      <w:startOverride w:val="1"/>
      <w:lvl w:ilvl="0">
        <w:start w:val="1"/>
        <w:numFmt w:val="decimal"/>
        <w:lvlText w:val="%1."/>
        <w:lvlJc w:val="left"/>
        <w:pPr>
          <w:tabs>
            <w:tab w:val="num" w:pos="1776"/>
          </w:tabs>
          <w:ind w:left="1776" w:hanging="360"/>
        </w:pPr>
        <w:rPr>
          <w:rFonts w:hint="default"/>
        </w:rPr>
      </w:lvl>
    </w:lvlOverride>
    <w:lvlOverride w:ilvl="1">
      <w:startOverride w:val="1"/>
      <w:lvl w:ilvl="1">
        <w:start w:val="1"/>
        <w:numFmt w:val="upperLetter"/>
        <w:pStyle w:val="Style6"/>
        <w:lvlText w:val="%2."/>
        <w:lvlJc w:val="left"/>
        <w:pPr>
          <w:tabs>
            <w:tab w:val="num" w:pos="4188"/>
          </w:tabs>
          <w:ind w:left="4188" w:hanging="360"/>
        </w:pPr>
        <w:rPr>
          <w:rFonts w:hint="default"/>
        </w:rPr>
      </w:lvl>
    </w:lvlOverride>
    <w:lvlOverride w:ilvl="2">
      <w:startOverride w:val="1"/>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Text w:val="(%4)"/>
        <w:lvlJc w:val="left"/>
        <w:pPr>
          <w:tabs>
            <w:tab w:val="num" w:pos="2856"/>
          </w:tabs>
          <w:ind w:left="2856" w:hanging="360"/>
        </w:pPr>
        <w:rPr>
          <w:rFonts w:hint="default"/>
        </w:rPr>
      </w:lvl>
    </w:lvlOverride>
    <w:lvlOverride w:ilvl="4">
      <w:startOverride w:val="1"/>
      <w:lvl w:ilvl="4">
        <w:start w:val="1"/>
        <w:numFmt w:val="lowerLetter"/>
        <w:lvlText w:val="(%5)"/>
        <w:lvlJc w:val="left"/>
        <w:pPr>
          <w:tabs>
            <w:tab w:val="num" w:pos="3216"/>
          </w:tabs>
          <w:ind w:left="3216" w:hanging="360"/>
        </w:pPr>
        <w:rPr>
          <w:rFonts w:hint="default"/>
        </w:rPr>
      </w:lvl>
    </w:lvlOverride>
    <w:lvlOverride w:ilvl="5">
      <w:startOverride w:val="1"/>
      <w:lvl w:ilvl="5">
        <w:start w:val="1"/>
        <w:numFmt w:val="lowerRoman"/>
        <w:lvlText w:val="(%6)"/>
        <w:lvlJc w:val="left"/>
        <w:pPr>
          <w:tabs>
            <w:tab w:val="num" w:pos="3576"/>
          </w:tabs>
          <w:ind w:left="3576" w:hanging="360"/>
        </w:pPr>
        <w:rPr>
          <w:rFonts w:hint="default"/>
        </w:rPr>
      </w:lvl>
    </w:lvlOverride>
    <w:lvlOverride w:ilvl="6">
      <w:startOverride w:val="1"/>
      <w:lvl w:ilvl="6">
        <w:start w:val="1"/>
        <w:numFmt w:val="decimal"/>
        <w:lvlText w:val="%7."/>
        <w:lvlJc w:val="left"/>
        <w:pPr>
          <w:tabs>
            <w:tab w:val="num" w:pos="3936"/>
          </w:tabs>
          <w:ind w:left="3936" w:hanging="360"/>
        </w:pPr>
        <w:rPr>
          <w:rFonts w:hint="default"/>
        </w:rPr>
      </w:lvl>
    </w:lvlOverride>
    <w:lvlOverride w:ilvl="7">
      <w:startOverride w:val="1"/>
      <w:lvl w:ilvl="7">
        <w:start w:val="1"/>
        <w:numFmt w:val="lowerLetter"/>
        <w:lvlText w:val="%8."/>
        <w:lvlJc w:val="left"/>
        <w:pPr>
          <w:tabs>
            <w:tab w:val="num" w:pos="4296"/>
          </w:tabs>
          <w:ind w:left="4296" w:hanging="360"/>
        </w:pPr>
        <w:rPr>
          <w:rFonts w:hint="default"/>
        </w:rPr>
      </w:lvl>
    </w:lvlOverride>
    <w:lvlOverride w:ilvl="8">
      <w:startOverride w:val="1"/>
      <w:lvl w:ilvl="8">
        <w:start w:val="1"/>
        <w:numFmt w:val="lowerRoman"/>
        <w:lvlText w:val="%9."/>
        <w:lvlJc w:val="left"/>
        <w:pPr>
          <w:tabs>
            <w:tab w:val="num" w:pos="4656"/>
          </w:tabs>
          <w:ind w:left="4656" w:hanging="360"/>
        </w:pPr>
        <w:rPr>
          <w:rFonts w:hint="default"/>
        </w:rPr>
      </w:lvl>
    </w:lvlOverride>
  </w:num>
  <w:num w:numId="37">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38">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ff7c80,#29489f,#b3c8b6,#e0e8e1,#759b7a,#89a98e,#b4c8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D"/>
    <w:rsid w:val="0000090A"/>
    <w:rsid w:val="00001DD5"/>
    <w:rsid w:val="00002842"/>
    <w:rsid w:val="0000303C"/>
    <w:rsid w:val="00003A63"/>
    <w:rsid w:val="0000643B"/>
    <w:rsid w:val="00006D18"/>
    <w:rsid w:val="00007B97"/>
    <w:rsid w:val="0001014E"/>
    <w:rsid w:val="000101EE"/>
    <w:rsid w:val="000115D4"/>
    <w:rsid w:val="00011EA0"/>
    <w:rsid w:val="00012433"/>
    <w:rsid w:val="00012E1C"/>
    <w:rsid w:val="00015AE4"/>
    <w:rsid w:val="000164C5"/>
    <w:rsid w:val="0002040A"/>
    <w:rsid w:val="00021D8C"/>
    <w:rsid w:val="00021F4B"/>
    <w:rsid w:val="000260D4"/>
    <w:rsid w:val="00026F9F"/>
    <w:rsid w:val="000272D8"/>
    <w:rsid w:val="00030B70"/>
    <w:rsid w:val="000311D0"/>
    <w:rsid w:val="00031DB6"/>
    <w:rsid w:val="00032589"/>
    <w:rsid w:val="000404BA"/>
    <w:rsid w:val="000410EA"/>
    <w:rsid w:val="00042291"/>
    <w:rsid w:val="00042CDD"/>
    <w:rsid w:val="00043B7B"/>
    <w:rsid w:val="00043C6C"/>
    <w:rsid w:val="00043D01"/>
    <w:rsid w:val="00045377"/>
    <w:rsid w:val="00045ABB"/>
    <w:rsid w:val="00046A20"/>
    <w:rsid w:val="00050F82"/>
    <w:rsid w:val="0005199B"/>
    <w:rsid w:val="00052732"/>
    <w:rsid w:val="00053889"/>
    <w:rsid w:val="000562FE"/>
    <w:rsid w:val="000600E9"/>
    <w:rsid w:val="0006099F"/>
    <w:rsid w:val="00061878"/>
    <w:rsid w:val="00061C0E"/>
    <w:rsid w:val="000663CC"/>
    <w:rsid w:val="00066DF5"/>
    <w:rsid w:val="000675DD"/>
    <w:rsid w:val="0007258B"/>
    <w:rsid w:val="000761CD"/>
    <w:rsid w:val="00076DB7"/>
    <w:rsid w:val="00077263"/>
    <w:rsid w:val="00077465"/>
    <w:rsid w:val="000803DB"/>
    <w:rsid w:val="000805F0"/>
    <w:rsid w:val="00080958"/>
    <w:rsid w:val="00082DBC"/>
    <w:rsid w:val="00083605"/>
    <w:rsid w:val="000840C7"/>
    <w:rsid w:val="00084130"/>
    <w:rsid w:val="0008571A"/>
    <w:rsid w:val="00086BE6"/>
    <w:rsid w:val="00087892"/>
    <w:rsid w:val="0009104C"/>
    <w:rsid w:val="00091878"/>
    <w:rsid w:val="00092E9B"/>
    <w:rsid w:val="000945B9"/>
    <w:rsid w:val="000947EE"/>
    <w:rsid w:val="000947F6"/>
    <w:rsid w:val="00094C34"/>
    <w:rsid w:val="00095225"/>
    <w:rsid w:val="000955C0"/>
    <w:rsid w:val="00097186"/>
    <w:rsid w:val="00097646"/>
    <w:rsid w:val="000A0BE3"/>
    <w:rsid w:val="000A1911"/>
    <w:rsid w:val="000A21E5"/>
    <w:rsid w:val="000A30DA"/>
    <w:rsid w:val="000A3108"/>
    <w:rsid w:val="000A379F"/>
    <w:rsid w:val="000A5204"/>
    <w:rsid w:val="000A5E8F"/>
    <w:rsid w:val="000A6020"/>
    <w:rsid w:val="000A7DFC"/>
    <w:rsid w:val="000B4567"/>
    <w:rsid w:val="000B6DA7"/>
    <w:rsid w:val="000C20C4"/>
    <w:rsid w:val="000C3475"/>
    <w:rsid w:val="000C3D0C"/>
    <w:rsid w:val="000D011F"/>
    <w:rsid w:val="000D08C2"/>
    <w:rsid w:val="000D0D22"/>
    <w:rsid w:val="000D14F8"/>
    <w:rsid w:val="000D2706"/>
    <w:rsid w:val="000D2D0D"/>
    <w:rsid w:val="000D328E"/>
    <w:rsid w:val="000D3DFF"/>
    <w:rsid w:val="000D46EF"/>
    <w:rsid w:val="000D50C2"/>
    <w:rsid w:val="000D5B26"/>
    <w:rsid w:val="000D79A4"/>
    <w:rsid w:val="000E1480"/>
    <w:rsid w:val="000E1C32"/>
    <w:rsid w:val="000E366C"/>
    <w:rsid w:val="000F0231"/>
    <w:rsid w:val="000F1071"/>
    <w:rsid w:val="000F2DD6"/>
    <w:rsid w:val="000F42B9"/>
    <w:rsid w:val="000F4485"/>
    <w:rsid w:val="000F480F"/>
    <w:rsid w:val="000F48D7"/>
    <w:rsid w:val="000F7427"/>
    <w:rsid w:val="000F74B5"/>
    <w:rsid w:val="000F7521"/>
    <w:rsid w:val="000F78E2"/>
    <w:rsid w:val="000F7C52"/>
    <w:rsid w:val="00100497"/>
    <w:rsid w:val="0010066C"/>
    <w:rsid w:val="00101F64"/>
    <w:rsid w:val="00102D1C"/>
    <w:rsid w:val="001036B6"/>
    <w:rsid w:val="00103D56"/>
    <w:rsid w:val="001058D7"/>
    <w:rsid w:val="0010615E"/>
    <w:rsid w:val="00111721"/>
    <w:rsid w:val="00113E07"/>
    <w:rsid w:val="00117880"/>
    <w:rsid w:val="0012170C"/>
    <w:rsid w:val="0012184B"/>
    <w:rsid w:val="00121FEC"/>
    <w:rsid w:val="0012311C"/>
    <w:rsid w:val="001239D0"/>
    <w:rsid w:val="00126CF6"/>
    <w:rsid w:val="00132C0B"/>
    <w:rsid w:val="00133073"/>
    <w:rsid w:val="00133C7B"/>
    <w:rsid w:val="00135C41"/>
    <w:rsid w:val="00136D08"/>
    <w:rsid w:val="001407C7"/>
    <w:rsid w:val="00142A07"/>
    <w:rsid w:val="001435CF"/>
    <w:rsid w:val="00144A62"/>
    <w:rsid w:val="0014750A"/>
    <w:rsid w:val="001532FB"/>
    <w:rsid w:val="0015393C"/>
    <w:rsid w:val="00153A1C"/>
    <w:rsid w:val="00153BE6"/>
    <w:rsid w:val="00154823"/>
    <w:rsid w:val="00155EDD"/>
    <w:rsid w:val="00156AD2"/>
    <w:rsid w:val="00156C6F"/>
    <w:rsid w:val="00157570"/>
    <w:rsid w:val="001579C2"/>
    <w:rsid w:val="00157B79"/>
    <w:rsid w:val="00160E64"/>
    <w:rsid w:val="00161825"/>
    <w:rsid w:val="00161DFA"/>
    <w:rsid w:val="00163DEC"/>
    <w:rsid w:val="0016523B"/>
    <w:rsid w:val="00165333"/>
    <w:rsid w:val="00166A17"/>
    <w:rsid w:val="0016771A"/>
    <w:rsid w:val="00170CCD"/>
    <w:rsid w:val="001712F8"/>
    <w:rsid w:val="00172313"/>
    <w:rsid w:val="00172880"/>
    <w:rsid w:val="00174370"/>
    <w:rsid w:val="001750C0"/>
    <w:rsid w:val="00176823"/>
    <w:rsid w:val="001807FB"/>
    <w:rsid w:val="0018233A"/>
    <w:rsid w:val="001836D5"/>
    <w:rsid w:val="001840CF"/>
    <w:rsid w:val="001842E8"/>
    <w:rsid w:val="00184493"/>
    <w:rsid w:val="00184FF2"/>
    <w:rsid w:val="00185324"/>
    <w:rsid w:val="00186D32"/>
    <w:rsid w:val="001877E0"/>
    <w:rsid w:val="00190AE7"/>
    <w:rsid w:val="001929CA"/>
    <w:rsid w:val="00192FC8"/>
    <w:rsid w:val="001941B7"/>
    <w:rsid w:val="00196A95"/>
    <w:rsid w:val="00197B70"/>
    <w:rsid w:val="001A1954"/>
    <w:rsid w:val="001A2C81"/>
    <w:rsid w:val="001A4261"/>
    <w:rsid w:val="001A55D5"/>
    <w:rsid w:val="001A57D8"/>
    <w:rsid w:val="001A72E6"/>
    <w:rsid w:val="001A74F5"/>
    <w:rsid w:val="001B0A2F"/>
    <w:rsid w:val="001B29EF"/>
    <w:rsid w:val="001B4130"/>
    <w:rsid w:val="001B6B96"/>
    <w:rsid w:val="001C0FE4"/>
    <w:rsid w:val="001C6BD6"/>
    <w:rsid w:val="001C7169"/>
    <w:rsid w:val="001C77B4"/>
    <w:rsid w:val="001D037B"/>
    <w:rsid w:val="001D2D70"/>
    <w:rsid w:val="001D38EF"/>
    <w:rsid w:val="001D4AAC"/>
    <w:rsid w:val="001D5452"/>
    <w:rsid w:val="001D73EE"/>
    <w:rsid w:val="001E1319"/>
    <w:rsid w:val="001E16CE"/>
    <w:rsid w:val="001E3365"/>
    <w:rsid w:val="001E446E"/>
    <w:rsid w:val="001E52BA"/>
    <w:rsid w:val="001E6120"/>
    <w:rsid w:val="001E6485"/>
    <w:rsid w:val="001F1716"/>
    <w:rsid w:val="001F36AA"/>
    <w:rsid w:val="001F3E8A"/>
    <w:rsid w:val="001F476D"/>
    <w:rsid w:val="001F5AF6"/>
    <w:rsid w:val="00201A2C"/>
    <w:rsid w:val="00202D9C"/>
    <w:rsid w:val="00205FD5"/>
    <w:rsid w:val="0020638D"/>
    <w:rsid w:val="00206966"/>
    <w:rsid w:val="002105C4"/>
    <w:rsid w:val="00211E2B"/>
    <w:rsid w:val="00212E78"/>
    <w:rsid w:val="00215324"/>
    <w:rsid w:val="00215510"/>
    <w:rsid w:val="00217230"/>
    <w:rsid w:val="00217B82"/>
    <w:rsid w:val="00220178"/>
    <w:rsid w:val="002209A3"/>
    <w:rsid w:val="002212D2"/>
    <w:rsid w:val="00221DC0"/>
    <w:rsid w:val="002221FB"/>
    <w:rsid w:val="002237E6"/>
    <w:rsid w:val="00224CA5"/>
    <w:rsid w:val="002253C0"/>
    <w:rsid w:val="002254B1"/>
    <w:rsid w:val="002263B4"/>
    <w:rsid w:val="00230E3D"/>
    <w:rsid w:val="002316B8"/>
    <w:rsid w:val="00231ED4"/>
    <w:rsid w:val="0023336D"/>
    <w:rsid w:val="00234678"/>
    <w:rsid w:val="00235EBF"/>
    <w:rsid w:val="002370EA"/>
    <w:rsid w:val="00237241"/>
    <w:rsid w:val="002378D1"/>
    <w:rsid w:val="00241B7C"/>
    <w:rsid w:val="002425AB"/>
    <w:rsid w:val="00244D8C"/>
    <w:rsid w:val="00244F6F"/>
    <w:rsid w:val="00246019"/>
    <w:rsid w:val="00247E71"/>
    <w:rsid w:val="00247FE8"/>
    <w:rsid w:val="00251006"/>
    <w:rsid w:val="00252D0C"/>
    <w:rsid w:val="00254222"/>
    <w:rsid w:val="00257D86"/>
    <w:rsid w:val="0026106E"/>
    <w:rsid w:val="002652C8"/>
    <w:rsid w:val="00266540"/>
    <w:rsid w:val="00271E2F"/>
    <w:rsid w:val="0027331A"/>
    <w:rsid w:val="0027352C"/>
    <w:rsid w:val="00273983"/>
    <w:rsid w:val="00273C01"/>
    <w:rsid w:val="00273C0F"/>
    <w:rsid w:val="00274E10"/>
    <w:rsid w:val="00280F36"/>
    <w:rsid w:val="002815E1"/>
    <w:rsid w:val="00281AAC"/>
    <w:rsid w:val="00282BD8"/>
    <w:rsid w:val="00282C38"/>
    <w:rsid w:val="00283CF6"/>
    <w:rsid w:val="0028568A"/>
    <w:rsid w:val="00285878"/>
    <w:rsid w:val="0028607C"/>
    <w:rsid w:val="00286D62"/>
    <w:rsid w:val="002938AC"/>
    <w:rsid w:val="00293C5C"/>
    <w:rsid w:val="00294182"/>
    <w:rsid w:val="00295C1A"/>
    <w:rsid w:val="00295E11"/>
    <w:rsid w:val="002A00A6"/>
    <w:rsid w:val="002A0DF3"/>
    <w:rsid w:val="002B0EA0"/>
    <w:rsid w:val="002B136F"/>
    <w:rsid w:val="002B1ACB"/>
    <w:rsid w:val="002B1D02"/>
    <w:rsid w:val="002B256F"/>
    <w:rsid w:val="002B3BA6"/>
    <w:rsid w:val="002B3E15"/>
    <w:rsid w:val="002B4610"/>
    <w:rsid w:val="002B4F89"/>
    <w:rsid w:val="002B7BEC"/>
    <w:rsid w:val="002C0657"/>
    <w:rsid w:val="002C06AA"/>
    <w:rsid w:val="002C09A8"/>
    <w:rsid w:val="002C16FF"/>
    <w:rsid w:val="002C455D"/>
    <w:rsid w:val="002C52A4"/>
    <w:rsid w:val="002C6669"/>
    <w:rsid w:val="002C7A8D"/>
    <w:rsid w:val="002C7B80"/>
    <w:rsid w:val="002D4837"/>
    <w:rsid w:val="002D6B1F"/>
    <w:rsid w:val="002D6C32"/>
    <w:rsid w:val="002D73BD"/>
    <w:rsid w:val="002E1248"/>
    <w:rsid w:val="002E213B"/>
    <w:rsid w:val="002E25DB"/>
    <w:rsid w:val="002E367B"/>
    <w:rsid w:val="002E4BD6"/>
    <w:rsid w:val="002E4D8A"/>
    <w:rsid w:val="002E532A"/>
    <w:rsid w:val="002E551C"/>
    <w:rsid w:val="002E5B50"/>
    <w:rsid w:val="002E7005"/>
    <w:rsid w:val="002E703E"/>
    <w:rsid w:val="002E70C1"/>
    <w:rsid w:val="002E7262"/>
    <w:rsid w:val="002E7C0B"/>
    <w:rsid w:val="002E7FD8"/>
    <w:rsid w:val="002F0A34"/>
    <w:rsid w:val="002F0B21"/>
    <w:rsid w:val="00303D9C"/>
    <w:rsid w:val="0030426F"/>
    <w:rsid w:val="00304294"/>
    <w:rsid w:val="00304AA0"/>
    <w:rsid w:val="00307782"/>
    <w:rsid w:val="00307CAC"/>
    <w:rsid w:val="00311C0E"/>
    <w:rsid w:val="0031217F"/>
    <w:rsid w:val="003134C6"/>
    <w:rsid w:val="0031351E"/>
    <w:rsid w:val="00313C01"/>
    <w:rsid w:val="00314674"/>
    <w:rsid w:val="00316172"/>
    <w:rsid w:val="00316D36"/>
    <w:rsid w:val="0031735B"/>
    <w:rsid w:val="00317A74"/>
    <w:rsid w:val="00317DD6"/>
    <w:rsid w:val="00320EF4"/>
    <w:rsid w:val="00320FD3"/>
    <w:rsid w:val="00321888"/>
    <w:rsid w:val="003219AF"/>
    <w:rsid w:val="003221B2"/>
    <w:rsid w:val="00324BDC"/>
    <w:rsid w:val="00326E00"/>
    <w:rsid w:val="00326F21"/>
    <w:rsid w:val="00327CA7"/>
    <w:rsid w:val="00330A21"/>
    <w:rsid w:val="00331799"/>
    <w:rsid w:val="0033496E"/>
    <w:rsid w:val="0033673D"/>
    <w:rsid w:val="00341872"/>
    <w:rsid w:val="003443CA"/>
    <w:rsid w:val="00345288"/>
    <w:rsid w:val="00345A34"/>
    <w:rsid w:val="00346BEE"/>
    <w:rsid w:val="00346E2E"/>
    <w:rsid w:val="00346ED8"/>
    <w:rsid w:val="003509B8"/>
    <w:rsid w:val="00351B7B"/>
    <w:rsid w:val="003525C4"/>
    <w:rsid w:val="003528BF"/>
    <w:rsid w:val="00356A9F"/>
    <w:rsid w:val="003610EB"/>
    <w:rsid w:val="0036144F"/>
    <w:rsid w:val="00361BEA"/>
    <w:rsid w:val="00361F80"/>
    <w:rsid w:val="00362397"/>
    <w:rsid w:val="00363A39"/>
    <w:rsid w:val="003646F8"/>
    <w:rsid w:val="00364A38"/>
    <w:rsid w:val="003669D9"/>
    <w:rsid w:val="003675DC"/>
    <w:rsid w:val="0037060C"/>
    <w:rsid w:val="003708DA"/>
    <w:rsid w:val="0037156E"/>
    <w:rsid w:val="003717E0"/>
    <w:rsid w:val="00372900"/>
    <w:rsid w:val="003747D3"/>
    <w:rsid w:val="003766C0"/>
    <w:rsid w:val="00377357"/>
    <w:rsid w:val="00377CBD"/>
    <w:rsid w:val="00380182"/>
    <w:rsid w:val="0038125F"/>
    <w:rsid w:val="00381448"/>
    <w:rsid w:val="0038529A"/>
    <w:rsid w:val="00386199"/>
    <w:rsid w:val="003866B9"/>
    <w:rsid w:val="00386CFD"/>
    <w:rsid w:val="003873C6"/>
    <w:rsid w:val="00387918"/>
    <w:rsid w:val="00387C83"/>
    <w:rsid w:val="003904DB"/>
    <w:rsid w:val="0039252B"/>
    <w:rsid w:val="003950BE"/>
    <w:rsid w:val="00396452"/>
    <w:rsid w:val="0039731D"/>
    <w:rsid w:val="003975E8"/>
    <w:rsid w:val="003A0289"/>
    <w:rsid w:val="003A0DCA"/>
    <w:rsid w:val="003A1EA9"/>
    <w:rsid w:val="003A4CAC"/>
    <w:rsid w:val="003A562D"/>
    <w:rsid w:val="003A6407"/>
    <w:rsid w:val="003A65C4"/>
    <w:rsid w:val="003A7A6A"/>
    <w:rsid w:val="003B0A84"/>
    <w:rsid w:val="003B3638"/>
    <w:rsid w:val="003B3E9B"/>
    <w:rsid w:val="003B5243"/>
    <w:rsid w:val="003B61E2"/>
    <w:rsid w:val="003B7484"/>
    <w:rsid w:val="003B7B9F"/>
    <w:rsid w:val="003C009F"/>
    <w:rsid w:val="003C0981"/>
    <w:rsid w:val="003C215E"/>
    <w:rsid w:val="003C2A71"/>
    <w:rsid w:val="003C2F15"/>
    <w:rsid w:val="003C3BCA"/>
    <w:rsid w:val="003C4EA9"/>
    <w:rsid w:val="003C52F3"/>
    <w:rsid w:val="003C545A"/>
    <w:rsid w:val="003C606A"/>
    <w:rsid w:val="003C75E1"/>
    <w:rsid w:val="003D0CC2"/>
    <w:rsid w:val="003D2324"/>
    <w:rsid w:val="003D2BD4"/>
    <w:rsid w:val="003D2C81"/>
    <w:rsid w:val="003D4926"/>
    <w:rsid w:val="003D5E06"/>
    <w:rsid w:val="003D6D82"/>
    <w:rsid w:val="003D7A37"/>
    <w:rsid w:val="003E0206"/>
    <w:rsid w:val="003E0A4F"/>
    <w:rsid w:val="003E26DF"/>
    <w:rsid w:val="003E2704"/>
    <w:rsid w:val="003E3576"/>
    <w:rsid w:val="003E6701"/>
    <w:rsid w:val="003E7313"/>
    <w:rsid w:val="003E7A5E"/>
    <w:rsid w:val="003F3397"/>
    <w:rsid w:val="003F4F36"/>
    <w:rsid w:val="003F5966"/>
    <w:rsid w:val="003F5F14"/>
    <w:rsid w:val="003F6410"/>
    <w:rsid w:val="003F6B33"/>
    <w:rsid w:val="003F7653"/>
    <w:rsid w:val="003F7999"/>
    <w:rsid w:val="003F7AF6"/>
    <w:rsid w:val="003F7F8C"/>
    <w:rsid w:val="00400BEF"/>
    <w:rsid w:val="00401E26"/>
    <w:rsid w:val="004063A1"/>
    <w:rsid w:val="004065E3"/>
    <w:rsid w:val="00406662"/>
    <w:rsid w:val="00406CE1"/>
    <w:rsid w:val="00406FA7"/>
    <w:rsid w:val="00406FEC"/>
    <w:rsid w:val="004071EE"/>
    <w:rsid w:val="004076F0"/>
    <w:rsid w:val="00412464"/>
    <w:rsid w:val="00413E16"/>
    <w:rsid w:val="004141A1"/>
    <w:rsid w:val="00416F5D"/>
    <w:rsid w:val="004209BA"/>
    <w:rsid w:val="00420B88"/>
    <w:rsid w:val="004241B2"/>
    <w:rsid w:val="00424B54"/>
    <w:rsid w:val="004257E7"/>
    <w:rsid w:val="00425C80"/>
    <w:rsid w:val="00427784"/>
    <w:rsid w:val="004338E0"/>
    <w:rsid w:val="00434EBD"/>
    <w:rsid w:val="00435BAB"/>
    <w:rsid w:val="004400D6"/>
    <w:rsid w:val="00443CF3"/>
    <w:rsid w:val="00445988"/>
    <w:rsid w:val="00447053"/>
    <w:rsid w:val="00450281"/>
    <w:rsid w:val="00450E90"/>
    <w:rsid w:val="00452A90"/>
    <w:rsid w:val="0045379F"/>
    <w:rsid w:val="0045509D"/>
    <w:rsid w:val="00455A67"/>
    <w:rsid w:val="004565C7"/>
    <w:rsid w:val="00456647"/>
    <w:rsid w:val="00456F77"/>
    <w:rsid w:val="004576F1"/>
    <w:rsid w:val="004578E9"/>
    <w:rsid w:val="00461D23"/>
    <w:rsid w:val="00463077"/>
    <w:rsid w:val="004641E6"/>
    <w:rsid w:val="00464C09"/>
    <w:rsid w:val="0046663C"/>
    <w:rsid w:val="00470A00"/>
    <w:rsid w:val="004711ED"/>
    <w:rsid w:val="00473F9F"/>
    <w:rsid w:val="00475749"/>
    <w:rsid w:val="00476719"/>
    <w:rsid w:val="00476F7F"/>
    <w:rsid w:val="004770FC"/>
    <w:rsid w:val="004809E0"/>
    <w:rsid w:val="00482E10"/>
    <w:rsid w:val="00483350"/>
    <w:rsid w:val="004838DC"/>
    <w:rsid w:val="0048410E"/>
    <w:rsid w:val="00484918"/>
    <w:rsid w:val="00487102"/>
    <w:rsid w:val="00487BFD"/>
    <w:rsid w:val="004905A9"/>
    <w:rsid w:val="004906CE"/>
    <w:rsid w:val="004936C4"/>
    <w:rsid w:val="00494D72"/>
    <w:rsid w:val="004A16CA"/>
    <w:rsid w:val="004A4904"/>
    <w:rsid w:val="004A5F8D"/>
    <w:rsid w:val="004A770C"/>
    <w:rsid w:val="004A7942"/>
    <w:rsid w:val="004A7FBC"/>
    <w:rsid w:val="004B01C9"/>
    <w:rsid w:val="004B023C"/>
    <w:rsid w:val="004B20AE"/>
    <w:rsid w:val="004B3EA6"/>
    <w:rsid w:val="004B4FB4"/>
    <w:rsid w:val="004B7B49"/>
    <w:rsid w:val="004C0882"/>
    <w:rsid w:val="004C0A50"/>
    <w:rsid w:val="004C2268"/>
    <w:rsid w:val="004C272C"/>
    <w:rsid w:val="004C2E91"/>
    <w:rsid w:val="004C3124"/>
    <w:rsid w:val="004C3E7C"/>
    <w:rsid w:val="004C50FC"/>
    <w:rsid w:val="004C5D24"/>
    <w:rsid w:val="004C611D"/>
    <w:rsid w:val="004C6C95"/>
    <w:rsid w:val="004D21B1"/>
    <w:rsid w:val="004D2976"/>
    <w:rsid w:val="004D417A"/>
    <w:rsid w:val="004D75D0"/>
    <w:rsid w:val="004D7CD0"/>
    <w:rsid w:val="004E2FB5"/>
    <w:rsid w:val="004E344C"/>
    <w:rsid w:val="004E7399"/>
    <w:rsid w:val="004E76EB"/>
    <w:rsid w:val="004E79B5"/>
    <w:rsid w:val="004E7A0C"/>
    <w:rsid w:val="004F061D"/>
    <w:rsid w:val="004F070C"/>
    <w:rsid w:val="004F11AC"/>
    <w:rsid w:val="004F220B"/>
    <w:rsid w:val="004F2CEA"/>
    <w:rsid w:val="004F6862"/>
    <w:rsid w:val="00502E56"/>
    <w:rsid w:val="00502F63"/>
    <w:rsid w:val="00502F94"/>
    <w:rsid w:val="0050444A"/>
    <w:rsid w:val="00504D7E"/>
    <w:rsid w:val="00507678"/>
    <w:rsid w:val="005076AA"/>
    <w:rsid w:val="00510299"/>
    <w:rsid w:val="005128C2"/>
    <w:rsid w:val="00513D01"/>
    <w:rsid w:val="0051413E"/>
    <w:rsid w:val="00514BB8"/>
    <w:rsid w:val="00514FC7"/>
    <w:rsid w:val="005165F3"/>
    <w:rsid w:val="005177EA"/>
    <w:rsid w:val="005213FD"/>
    <w:rsid w:val="00522685"/>
    <w:rsid w:val="0052278F"/>
    <w:rsid w:val="00525C11"/>
    <w:rsid w:val="00526219"/>
    <w:rsid w:val="00527CE4"/>
    <w:rsid w:val="0053044F"/>
    <w:rsid w:val="00532A72"/>
    <w:rsid w:val="0053304E"/>
    <w:rsid w:val="00534EB3"/>
    <w:rsid w:val="005352EF"/>
    <w:rsid w:val="00535C92"/>
    <w:rsid w:val="00537876"/>
    <w:rsid w:val="00542F61"/>
    <w:rsid w:val="00544752"/>
    <w:rsid w:val="00546548"/>
    <w:rsid w:val="005517E1"/>
    <w:rsid w:val="00552373"/>
    <w:rsid w:val="00553CB7"/>
    <w:rsid w:val="00553FB6"/>
    <w:rsid w:val="005542A6"/>
    <w:rsid w:val="0055473A"/>
    <w:rsid w:val="00556430"/>
    <w:rsid w:val="005566A8"/>
    <w:rsid w:val="00557D24"/>
    <w:rsid w:val="005601AD"/>
    <w:rsid w:val="00560347"/>
    <w:rsid w:val="00562473"/>
    <w:rsid w:val="00562B0A"/>
    <w:rsid w:val="00564496"/>
    <w:rsid w:val="005651B0"/>
    <w:rsid w:val="0056542B"/>
    <w:rsid w:val="0056643B"/>
    <w:rsid w:val="00566B30"/>
    <w:rsid w:val="00570043"/>
    <w:rsid w:val="005704C6"/>
    <w:rsid w:val="0057127D"/>
    <w:rsid w:val="00573D49"/>
    <w:rsid w:val="0057457F"/>
    <w:rsid w:val="0057462B"/>
    <w:rsid w:val="005761E2"/>
    <w:rsid w:val="0057638E"/>
    <w:rsid w:val="005764C8"/>
    <w:rsid w:val="005778DD"/>
    <w:rsid w:val="005803E6"/>
    <w:rsid w:val="005819CE"/>
    <w:rsid w:val="005821A0"/>
    <w:rsid w:val="0058468D"/>
    <w:rsid w:val="00585840"/>
    <w:rsid w:val="005904FA"/>
    <w:rsid w:val="00597906"/>
    <w:rsid w:val="005A0842"/>
    <w:rsid w:val="005A5185"/>
    <w:rsid w:val="005A6377"/>
    <w:rsid w:val="005A6BA1"/>
    <w:rsid w:val="005B10F1"/>
    <w:rsid w:val="005B129B"/>
    <w:rsid w:val="005B3073"/>
    <w:rsid w:val="005B3EB3"/>
    <w:rsid w:val="005B5B2D"/>
    <w:rsid w:val="005B6BDD"/>
    <w:rsid w:val="005C0184"/>
    <w:rsid w:val="005C043F"/>
    <w:rsid w:val="005C2091"/>
    <w:rsid w:val="005C2363"/>
    <w:rsid w:val="005C4028"/>
    <w:rsid w:val="005C5377"/>
    <w:rsid w:val="005C5C83"/>
    <w:rsid w:val="005C709A"/>
    <w:rsid w:val="005C7CCE"/>
    <w:rsid w:val="005D0F54"/>
    <w:rsid w:val="005D13B9"/>
    <w:rsid w:val="005D1822"/>
    <w:rsid w:val="005D4EE1"/>
    <w:rsid w:val="005D6241"/>
    <w:rsid w:val="005E0432"/>
    <w:rsid w:val="005E40CF"/>
    <w:rsid w:val="005E532C"/>
    <w:rsid w:val="005E75BC"/>
    <w:rsid w:val="005F1292"/>
    <w:rsid w:val="005F1A47"/>
    <w:rsid w:val="005F244E"/>
    <w:rsid w:val="005F35C0"/>
    <w:rsid w:val="005F4FE1"/>
    <w:rsid w:val="005F71F7"/>
    <w:rsid w:val="005F7B5D"/>
    <w:rsid w:val="0060019C"/>
    <w:rsid w:val="00603E0C"/>
    <w:rsid w:val="00604943"/>
    <w:rsid w:val="00606A45"/>
    <w:rsid w:val="0060779A"/>
    <w:rsid w:val="0061058B"/>
    <w:rsid w:val="00611EE4"/>
    <w:rsid w:val="0061351D"/>
    <w:rsid w:val="006141B7"/>
    <w:rsid w:val="006154C7"/>
    <w:rsid w:val="00620F93"/>
    <w:rsid w:val="00621320"/>
    <w:rsid w:val="00621A69"/>
    <w:rsid w:val="00622232"/>
    <w:rsid w:val="006227CA"/>
    <w:rsid w:val="00623FE6"/>
    <w:rsid w:val="00625CFB"/>
    <w:rsid w:val="0062644A"/>
    <w:rsid w:val="00627116"/>
    <w:rsid w:val="006277F1"/>
    <w:rsid w:val="006301A9"/>
    <w:rsid w:val="00630681"/>
    <w:rsid w:val="00630CA4"/>
    <w:rsid w:val="00635AA2"/>
    <w:rsid w:val="00635CC4"/>
    <w:rsid w:val="00636932"/>
    <w:rsid w:val="006423E7"/>
    <w:rsid w:val="0064312D"/>
    <w:rsid w:val="006437E3"/>
    <w:rsid w:val="00644206"/>
    <w:rsid w:val="006479FC"/>
    <w:rsid w:val="00651827"/>
    <w:rsid w:val="00651BA6"/>
    <w:rsid w:val="00652651"/>
    <w:rsid w:val="00652AB8"/>
    <w:rsid w:val="00652DF7"/>
    <w:rsid w:val="00653CAA"/>
    <w:rsid w:val="006540AC"/>
    <w:rsid w:val="00656848"/>
    <w:rsid w:val="00657C68"/>
    <w:rsid w:val="006603F7"/>
    <w:rsid w:val="00660982"/>
    <w:rsid w:val="00660C1C"/>
    <w:rsid w:val="00661163"/>
    <w:rsid w:val="006632E1"/>
    <w:rsid w:val="0066385C"/>
    <w:rsid w:val="00666230"/>
    <w:rsid w:val="0066741E"/>
    <w:rsid w:val="00675141"/>
    <w:rsid w:val="00677C59"/>
    <w:rsid w:val="00680014"/>
    <w:rsid w:val="006806A4"/>
    <w:rsid w:val="006818E1"/>
    <w:rsid w:val="00682E51"/>
    <w:rsid w:val="00682F3D"/>
    <w:rsid w:val="006836C5"/>
    <w:rsid w:val="006840F4"/>
    <w:rsid w:val="0069135F"/>
    <w:rsid w:val="006936DB"/>
    <w:rsid w:val="00695BF1"/>
    <w:rsid w:val="00696679"/>
    <w:rsid w:val="00697ABA"/>
    <w:rsid w:val="00697EE8"/>
    <w:rsid w:val="006A0B99"/>
    <w:rsid w:val="006A1FD1"/>
    <w:rsid w:val="006A3D95"/>
    <w:rsid w:val="006A7236"/>
    <w:rsid w:val="006A7D94"/>
    <w:rsid w:val="006B0E1D"/>
    <w:rsid w:val="006B2482"/>
    <w:rsid w:val="006B3CF5"/>
    <w:rsid w:val="006B63E4"/>
    <w:rsid w:val="006B73A5"/>
    <w:rsid w:val="006C0D58"/>
    <w:rsid w:val="006C1795"/>
    <w:rsid w:val="006C21B7"/>
    <w:rsid w:val="006C2207"/>
    <w:rsid w:val="006C260C"/>
    <w:rsid w:val="006C3CA1"/>
    <w:rsid w:val="006C41DB"/>
    <w:rsid w:val="006C4204"/>
    <w:rsid w:val="006C4D50"/>
    <w:rsid w:val="006C5740"/>
    <w:rsid w:val="006C5756"/>
    <w:rsid w:val="006C7674"/>
    <w:rsid w:val="006D15D9"/>
    <w:rsid w:val="006D1618"/>
    <w:rsid w:val="006D2208"/>
    <w:rsid w:val="006D28D4"/>
    <w:rsid w:val="006D470C"/>
    <w:rsid w:val="006D4D48"/>
    <w:rsid w:val="006D5DBB"/>
    <w:rsid w:val="006D7125"/>
    <w:rsid w:val="006D71DD"/>
    <w:rsid w:val="006D7D3C"/>
    <w:rsid w:val="006E0EDF"/>
    <w:rsid w:val="006E3579"/>
    <w:rsid w:val="006E3783"/>
    <w:rsid w:val="006E790E"/>
    <w:rsid w:val="006E7FA3"/>
    <w:rsid w:val="006F17B0"/>
    <w:rsid w:val="006F33A3"/>
    <w:rsid w:val="006F4003"/>
    <w:rsid w:val="006F53F9"/>
    <w:rsid w:val="006F5DA7"/>
    <w:rsid w:val="00700478"/>
    <w:rsid w:val="007027CE"/>
    <w:rsid w:val="0070436C"/>
    <w:rsid w:val="00704DBB"/>
    <w:rsid w:val="00705073"/>
    <w:rsid w:val="00706814"/>
    <w:rsid w:val="0070733E"/>
    <w:rsid w:val="00707791"/>
    <w:rsid w:val="007107F0"/>
    <w:rsid w:val="00710972"/>
    <w:rsid w:val="00710ED2"/>
    <w:rsid w:val="0071381B"/>
    <w:rsid w:val="00714675"/>
    <w:rsid w:val="00715A7C"/>
    <w:rsid w:val="0071659C"/>
    <w:rsid w:val="007169ED"/>
    <w:rsid w:val="0071719C"/>
    <w:rsid w:val="00722A87"/>
    <w:rsid w:val="00722C7A"/>
    <w:rsid w:val="0072345E"/>
    <w:rsid w:val="007238C9"/>
    <w:rsid w:val="00724D98"/>
    <w:rsid w:val="007253A5"/>
    <w:rsid w:val="00727EFE"/>
    <w:rsid w:val="007314D4"/>
    <w:rsid w:val="00732373"/>
    <w:rsid w:val="0073259E"/>
    <w:rsid w:val="007326E6"/>
    <w:rsid w:val="00732745"/>
    <w:rsid w:val="00733017"/>
    <w:rsid w:val="0073341B"/>
    <w:rsid w:val="00733A3D"/>
    <w:rsid w:val="00734331"/>
    <w:rsid w:val="00737063"/>
    <w:rsid w:val="0073747A"/>
    <w:rsid w:val="007375CA"/>
    <w:rsid w:val="00740359"/>
    <w:rsid w:val="00742519"/>
    <w:rsid w:val="00743E55"/>
    <w:rsid w:val="00744807"/>
    <w:rsid w:val="0074556A"/>
    <w:rsid w:val="007461B1"/>
    <w:rsid w:val="0075447D"/>
    <w:rsid w:val="0075454F"/>
    <w:rsid w:val="00756DAE"/>
    <w:rsid w:val="007604BA"/>
    <w:rsid w:val="007624D3"/>
    <w:rsid w:val="00764A42"/>
    <w:rsid w:val="007650EF"/>
    <w:rsid w:val="00766212"/>
    <w:rsid w:val="00767E54"/>
    <w:rsid w:val="0077007E"/>
    <w:rsid w:val="007701AB"/>
    <w:rsid w:val="00770511"/>
    <w:rsid w:val="00771996"/>
    <w:rsid w:val="00772887"/>
    <w:rsid w:val="0077336E"/>
    <w:rsid w:val="00775BED"/>
    <w:rsid w:val="00777000"/>
    <w:rsid w:val="00781169"/>
    <w:rsid w:val="00781690"/>
    <w:rsid w:val="007818E9"/>
    <w:rsid w:val="0078436E"/>
    <w:rsid w:val="007869E7"/>
    <w:rsid w:val="0078768C"/>
    <w:rsid w:val="00790BB0"/>
    <w:rsid w:val="00791F18"/>
    <w:rsid w:val="0079236C"/>
    <w:rsid w:val="007926FF"/>
    <w:rsid w:val="00792804"/>
    <w:rsid w:val="00792D01"/>
    <w:rsid w:val="0079344E"/>
    <w:rsid w:val="007937D8"/>
    <w:rsid w:val="00793982"/>
    <w:rsid w:val="00794794"/>
    <w:rsid w:val="00794F31"/>
    <w:rsid w:val="0079631D"/>
    <w:rsid w:val="007A0C9C"/>
    <w:rsid w:val="007A0F30"/>
    <w:rsid w:val="007A2000"/>
    <w:rsid w:val="007A2042"/>
    <w:rsid w:val="007A27A2"/>
    <w:rsid w:val="007B01AF"/>
    <w:rsid w:val="007B06C0"/>
    <w:rsid w:val="007B1998"/>
    <w:rsid w:val="007B2388"/>
    <w:rsid w:val="007B4B96"/>
    <w:rsid w:val="007B50B5"/>
    <w:rsid w:val="007B68DE"/>
    <w:rsid w:val="007B7454"/>
    <w:rsid w:val="007B7EE5"/>
    <w:rsid w:val="007C0491"/>
    <w:rsid w:val="007C53CB"/>
    <w:rsid w:val="007C7006"/>
    <w:rsid w:val="007C7140"/>
    <w:rsid w:val="007C71EF"/>
    <w:rsid w:val="007C767D"/>
    <w:rsid w:val="007D2357"/>
    <w:rsid w:val="007D3145"/>
    <w:rsid w:val="007D3386"/>
    <w:rsid w:val="007D35DA"/>
    <w:rsid w:val="007D5E20"/>
    <w:rsid w:val="007D7055"/>
    <w:rsid w:val="007D71C9"/>
    <w:rsid w:val="007D789C"/>
    <w:rsid w:val="007D7F1C"/>
    <w:rsid w:val="007E0067"/>
    <w:rsid w:val="007E05EB"/>
    <w:rsid w:val="007E1F04"/>
    <w:rsid w:val="007E6073"/>
    <w:rsid w:val="007E7313"/>
    <w:rsid w:val="007E78DC"/>
    <w:rsid w:val="007E7D82"/>
    <w:rsid w:val="007F005F"/>
    <w:rsid w:val="007F17CD"/>
    <w:rsid w:val="007F49B0"/>
    <w:rsid w:val="007F660D"/>
    <w:rsid w:val="007F755F"/>
    <w:rsid w:val="0080017E"/>
    <w:rsid w:val="00801321"/>
    <w:rsid w:val="00801690"/>
    <w:rsid w:val="008024DF"/>
    <w:rsid w:val="008026F9"/>
    <w:rsid w:val="00804A7F"/>
    <w:rsid w:val="008058CF"/>
    <w:rsid w:val="00805A02"/>
    <w:rsid w:val="00806C0C"/>
    <w:rsid w:val="00806CEA"/>
    <w:rsid w:val="008075A0"/>
    <w:rsid w:val="00810371"/>
    <w:rsid w:val="0081162B"/>
    <w:rsid w:val="00812A01"/>
    <w:rsid w:val="00813F5D"/>
    <w:rsid w:val="0081432E"/>
    <w:rsid w:val="00814616"/>
    <w:rsid w:val="008157DE"/>
    <w:rsid w:val="00815CBF"/>
    <w:rsid w:val="00820A64"/>
    <w:rsid w:val="00823472"/>
    <w:rsid w:val="008236C2"/>
    <w:rsid w:val="00823D71"/>
    <w:rsid w:val="00823FB7"/>
    <w:rsid w:val="00824C22"/>
    <w:rsid w:val="00825274"/>
    <w:rsid w:val="00825972"/>
    <w:rsid w:val="0082672B"/>
    <w:rsid w:val="008317BA"/>
    <w:rsid w:val="00833E69"/>
    <w:rsid w:val="008347D5"/>
    <w:rsid w:val="008357C2"/>
    <w:rsid w:val="00835EF2"/>
    <w:rsid w:val="008367D1"/>
    <w:rsid w:val="00836B7A"/>
    <w:rsid w:val="00836E74"/>
    <w:rsid w:val="0083746F"/>
    <w:rsid w:val="00837FA2"/>
    <w:rsid w:val="008426C9"/>
    <w:rsid w:val="00847410"/>
    <w:rsid w:val="008474BE"/>
    <w:rsid w:val="008510E0"/>
    <w:rsid w:val="008515E1"/>
    <w:rsid w:val="008527FF"/>
    <w:rsid w:val="00852B2A"/>
    <w:rsid w:val="00854A21"/>
    <w:rsid w:val="008555C7"/>
    <w:rsid w:val="00856EA1"/>
    <w:rsid w:val="00857206"/>
    <w:rsid w:val="00857C65"/>
    <w:rsid w:val="00862556"/>
    <w:rsid w:val="00863FEA"/>
    <w:rsid w:val="008667DB"/>
    <w:rsid w:val="0087030A"/>
    <w:rsid w:val="008704A7"/>
    <w:rsid w:val="008707C2"/>
    <w:rsid w:val="00870A83"/>
    <w:rsid w:val="008711A0"/>
    <w:rsid w:val="00872037"/>
    <w:rsid w:val="0087331D"/>
    <w:rsid w:val="008760A1"/>
    <w:rsid w:val="0088060D"/>
    <w:rsid w:val="0088224A"/>
    <w:rsid w:val="00882277"/>
    <w:rsid w:val="0088232C"/>
    <w:rsid w:val="00883828"/>
    <w:rsid w:val="00884C15"/>
    <w:rsid w:val="0088593F"/>
    <w:rsid w:val="00886E49"/>
    <w:rsid w:val="008873D0"/>
    <w:rsid w:val="00887D46"/>
    <w:rsid w:val="00890D27"/>
    <w:rsid w:val="00892519"/>
    <w:rsid w:val="00892599"/>
    <w:rsid w:val="008948A9"/>
    <w:rsid w:val="00894BA5"/>
    <w:rsid w:val="00897143"/>
    <w:rsid w:val="00897A97"/>
    <w:rsid w:val="008A3674"/>
    <w:rsid w:val="008A5469"/>
    <w:rsid w:val="008A634C"/>
    <w:rsid w:val="008A6904"/>
    <w:rsid w:val="008B084E"/>
    <w:rsid w:val="008B0DE3"/>
    <w:rsid w:val="008B1298"/>
    <w:rsid w:val="008B3C88"/>
    <w:rsid w:val="008C3EC8"/>
    <w:rsid w:val="008C66EB"/>
    <w:rsid w:val="008C76CB"/>
    <w:rsid w:val="008D0B01"/>
    <w:rsid w:val="008D0F56"/>
    <w:rsid w:val="008D1510"/>
    <w:rsid w:val="008D24E7"/>
    <w:rsid w:val="008D33E3"/>
    <w:rsid w:val="008D42B8"/>
    <w:rsid w:val="008D49F5"/>
    <w:rsid w:val="008D51F9"/>
    <w:rsid w:val="008D60E4"/>
    <w:rsid w:val="008D739D"/>
    <w:rsid w:val="008E014D"/>
    <w:rsid w:val="008E1CD3"/>
    <w:rsid w:val="008E2C63"/>
    <w:rsid w:val="008E2E64"/>
    <w:rsid w:val="008E3A08"/>
    <w:rsid w:val="008E4594"/>
    <w:rsid w:val="008F07A2"/>
    <w:rsid w:val="008F0C5C"/>
    <w:rsid w:val="008F16BE"/>
    <w:rsid w:val="008F19D7"/>
    <w:rsid w:val="008F42A4"/>
    <w:rsid w:val="008F5A2E"/>
    <w:rsid w:val="008F5A3D"/>
    <w:rsid w:val="008F62C4"/>
    <w:rsid w:val="008F7629"/>
    <w:rsid w:val="008F795A"/>
    <w:rsid w:val="00902230"/>
    <w:rsid w:val="0090414D"/>
    <w:rsid w:val="0090490D"/>
    <w:rsid w:val="009058FB"/>
    <w:rsid w:val="00905C2A"/>
    <w:rsid w:val="00906FAD"/>
    <w:rsid w:val="00910839"/>
    <w:rsid w:val="0091459F"/>
    <w:rsid w:val="009157AB"/>
    <w:rsid w:val="0091710F"/>
    <w:rsid w:val="009208CD"/>
    <w:rsid w:val="00920914"/>
    <w:rsid w:val="009249FE"/>
    <w:rsid w:val="00925071"/>
    <w:rsid w:val="00926D40"/>
    <w:rsid w:val="009358A9"/>
    <w:rsid w:val="009358D4"/>
    <w:rsid w:val="00935D99"/>
    <w:rsid w:val="0094045E"/>
    <w:rsid w:val="0094059B"/>
    <w:rsid w:val="00940A48"/>
    <w:rsid w:val="00940EFA"/>
    <w:rsid w:val="009413CF"/>
    <w:rsid w:val="00941A65"/>
    <w:rsid w:val="00942741"/>
    <w:rsid w:val="009427D9"/>
    <w:rsid w:val="00942916"/>
    <w:rsid w:val="00945711"/>
    <w:rsid w:val="00946071"/>
    <w:rsid w:val="00950D6B"/>
    <w:rsid w:val="00951C82"/>
    <w:rsid w:val="00951F2F"/>
    <w:rsid w:val="00953220"/>
    <w:rsid w:val="00956FD3"/>
    <w:rsid w:val="009578FA"/>
    <w:rsid w:val="00960B3A"/>
    <w:rsid w:val="00963965"/>
    <w:rsid w:val="009641FF"/>
    <w:rsid w:val="00964649"/>
    <w:rsid w:val="00964688"/>
    <w:rsid w:val="00965316"/>
    <w:rsid w:val="00966562"/>
    <w:rsid w:val="00967072"/>
    <w:rsid w:val="0097125A"/>
    <w:rsid w:val="00972060"/>
    <w:rsid w:val="00972807"/>
    <w:rsid w:val="009733AF"/>
    <w:rsid w:val="009739E9"/>
    <w:rsid w:val="00974936"/>
    <w:rsid w:val="00976364"/>
    <w:rsid w:val="009776D6"/>
    <w:rsid w:val="009831AC"/>
    <w:rsid w:val="00983BE5"/>
    <w:rsid w:val="00983E98"/>
    <w:rsid w:val="00985BBF"/>
    <w:rsid w:val="00985FA2"/>
    <w:rsid w:val="00987857"/>
    <w:rsid w:val="00987B61"/>
    <w:rsid w:val="009905E7"/>
    <w:rsid w:val="00992713"/>
    <w:rsid w:val="00992898"/>
    <w:rsid w:val="00992ABF"/>
    <w:rsid w:val="00993B8D"/>
    <w:rsid w:val="00995284"/>
    <w:rsid w:val="009954AF"/>
    <w:rsid w:val="00997160"/>
    <w:rsid w:val="0099741C"/>
    <w:rsid w:val="009A2676"/>
    <w:rsid w:val="009A330D"/>
    <w:rsid w:val="009A505E"/>
    <w:rsid w:val="009A6CED"/>
    <w:rsid w:val="009A7857"/>
    <w:rsid w:val="009B0251"/>
    <w:rsid w:val="009B11B8"/>
    <w:rsid w:val="009B1FC6"/>
    <w:rsid w:val="009B3F81"/>
    <w:rsid w:val="009B477B"/>
    <w:rsid w:val="009B504A"/>
    <w:rsid w:val="009B5390"/>
    <w:rsid w:val="009B5A9B"/>
    <w:rsid w:val="009B7CC2"/>
    <w:rsid w:val="009C0AA7"/>
    <w:rsid w:val="009C47A4"/>
    <w:rsid w:val="009C7F29"/>
    <w:rsid w:val="009D0494"/>
    <w:rsid w:val="009D6176"/>
    <w:rsid w:val="009E19F8"/>
    <w:rsid w:val="009E23B8"/>
    <w:rsid w:val="009E444D"/>
    <w:rsid w:val="009E59B0"/>
    <w:rsid w:val="009F0CF7"/>
    <w:rsid w:val="009F2BE6"/>
    <w:rsid w:val="009F2C1D"/>
    <w:rsid w:val="009F369E"/>
    <w:rsid w:val="009F3E96"/>
    <w:rsid w:val="009F54B2"/>
    <w:rsid w:val="009F5D0F"/>
    <w:rsid w:val="009F638C"/>
    <w:rsid w:val="009F647C"/>
    <w:rsid w:val="00A00A3B"/>
    <w:rsid w:val="00A00F42"/>
    <w:rsid w:val="00A01444"/>
    <w:rsid w:val="00A019FE"/>
    <w:rsid w:val="00A01CA5"/>
    <w:rsid w:val="00A01E63"/>
    <w:rsid w:val="00A02267"/>
    <w:rsid w:val="00A024BA"/>
    <w:rsid w:val="00A02575"/>
    <w:rsid w:val="00A04082"/>
    <w:rsid w:val="00A046C5"/>
    <w:rsid w:val="00A06918"/>
    <w:rsid w:val="00A10E4A"/>
    <w:rsid w:val="00A1106C"/>
    <w:rsid w:val="00A123CC"/>
    <w:rsid w:val="00A130C6"/>
    <w:rsid w:val="00A13656"/>
    <w:rsid w:val="00A21A52"/>
    <w:rsid w:val="00A22751"/>
    <w:rsid w:val="00A22CD4"/>
    <w:rsid w:val="00A2329C"/>
    <w:rsid w:val="00A235BA"/>
    <w:rsid w:val="00A23AA1"/>
    <w:rsid w:val="00A23C31"/>
    <w:rsid w:val="00A24650"/>
    <w:rsid w:val="00A26446"/>
    <w:rsid w:val="00A26806"/>
    <w:rsid w:val="00A27D1A"/>
    <w:rsid w:val="00A30324"/>
    <w:rsid w:val="00A32B41"/>
    <w:rsid w:val="00A33ECF"/>
    <w:rsid w:val="00A36D84"/>
    <w:rsid w:val="00A415B8"/>
    <w:rsid w:val="00A417C3"/>
    <w:rsid w:val="00A42367"/>
    <w:rsid w:val="00A433D4"/>
    <w:rsid w:val="00A44C9D"/>
    <w:rsid w:val="00A47007"/>
    <w:rsid w:val="00A52D77"/>
    <w:rsid w:val="00A531C2"/>
    <w:rsid w:val="00A54732"/>
    <w:rsid w:val="00A54F0F"/>
    <w:rsid w:val="00A55187"/>
    <w:rsid w:val="00A55343"/>
    <w:rsid w:val="00A566A7"/>
    <w:rsid w:val="00A5671D"/>
    <w:rsid w:val="00A5761D"/>
    <w:rsid w:val="00A60754"/>
    <w:rsid w:val="00A62B85"/>
    <w:rsid w:val="00A632B2"/>
    <w:rsid w:val="00A64EB2"/>
    <w:rsid w:val="00A651CF"/>
    <w:rsid w:val="00A66CC1"/>
    <w:rsid w:val="00A67C67"/>
    <w:rsid w:val="00A67CD6"/>
    <w:rsid w:val="00A70CF3"/>
    <w:rsid w:val="00A70E17"/>
    <w:rsid w:val="00A71B8A"/>
    <w:rsid w:val="00A73CBB"/>
    <w:rsid w:val="00A74981"/>
    <w:rsid w:val="00A74D54"/>
    <w:rsid w:val="00A7562D"/>
    <w:rsid w:val="00A774F3"/>
    <w:rsid w:val="00A801E8"/>
    <w:rsid w:val="00A8252F"/>
    <w:rsid w:val="00A85A82"/>
    <w:rsid w:val="00A85C1D"/>
    <w:rsid w:val="00A86381"/>
    <w:rsid w:val="00A8775D"/>
    <w:rsid w:val="00A87873"/>
    <w:rsid w:val="00A90173"/>
    <w:rsid w:val="00A9114E"/>
    <w:rsid w:val="00A92010"/>
    <w:rsid w:val="00A93183"/>
    <w:rsid w:val="00A938D9"/>
    <w:rsid w:val="00A95332"/>
    <w:rsid w:val="00A963C7"/>
    <w:rsid w:val="00AA072F"/>
    <w:rsid w:val="00AA0F67"/>
    <w:rsid w:val="00AA0FCF"/>
    <w:rsid w:val="00AA3D84"/>
    <w:rsid w:val="00AA54EF"/>
    <w:rsid w:val="00AA6D8B"/>
    <w:rsid w:val="00AA79AB"/>
    <w:rsid w:val="00AB023B"/>
    <w:rsid w:val="00AB12C3"/>
    <w:rsid w:val="00AB1350"/>
    <w:rsid w:val="00AB1D56"/>
    <w:rsid w:val="00AB22C3"/>
    <w:rsid w:val="00AB379A"/>
    <w:rsid w:val="00AB582C"/>
    <w:rsid w:val="00AB6CCD"/>
    <w:rsid w:val="00AB79B9"/>
    <w:rsid w:val="00AC0379"/>
    <w:rsid w:val="00AC0518"/>
    <w:rsid w:val="00AC2DBF"/>
    <w:rsid w:val="00AD1460"/>
    <w:rsid w:val="00AD24E2"/>
    <w:rsid w:val="00AD275C"/>
    <w:rsid w:val="00AD4560"/>
    <w:rsid w:val="00AD4643"/>
    <w:rsid w:val="00AD4673"/>
    <w:rsid w:val="00AD5402"/>
    <w:rsid w:val="00AD5925"/>
    <w:rsid w:val="00AD5931"/>
    <w:rsid w:val="00AD5DE5"/>
    <w:rsid w:val="00AD664B"/>
    <w:rsid w:val="00AD74C4"/>
    <w:rsid w:val="00AE013C"/>
    <w:rsid w:val="00AE0F67"/>
    <w:rsid w:val="00AE1950"/>
    <w:rsid w:val="00AE224C"/>
    <w:rsid w:val="00AE242A"/>
    <w:rsid w:val="00AE3CA3"/>
    <w:rsid w:val="00AE3EF2"/>
    <w:rsid w:val="00AE4730"/>
    <w:rsid w:val="00AE4B83"/>
    <w:rsid w:val="00AE5699"/>
    <w:rsid w:val="00AE61B6"/>
    <w:rsid w:val="00AE7A13"/>
    <w:rsid w:val="00AF2637"/>
    <w:rsid w:val="00AF4380"/>
    <w:rsid w:val="00AF467E"/>
    <w:rsid w:val="00AF4B72"/>
    <w:rsid w:val="00AF585E"/>
    <w:rsid w:val="00AF71A0"/>
    <w:rsid w:val="00AF71ED"/>
    <w:rsid w:val="00AF7C28"/>
    <w:rsid w:val="00B001B1"/>
    <w:rsid w:val="00B014FA"/>
    <w:rsid w:val="00B018D6"/>
    <w:rsid w:val="00B02626"/>
    <w:rsid w:val="00B05837"/>
    <w:rsid w:val="00B06240"/>
    <w:rsid w:val="00B06273"/>
    <w:rsid w:val="00B069E7"/>
    <w:rsid w:val="00B11F26"/>
    <w:rsid w:val="00B12BC6"/>
    <w:rsid w:val="00B13E61"/>
    <w:rsid w:val="00B1501D"/>
    <w:rsid w:val="00B15711"/>
    <w:rsid w:val="00B15F66"/>
    <w:rsid w:val="00B17868"/>
    <w:rsid w:val="00B17B7C"/>
    <w:rsid w:val="00B17B7E"/>
    <w:rsid w:val="00B2040D"/>
    <w:rsid w:val="00B20E53"/>
    <w:rsid w:val="00B2494A"/>
    <w:rsid w:val="00B24B76"/>
    <w:rsid w:val="00B25470"/>
    <w:rsid w:val="00B257DE"/>
    <w:rsid w:val="00B31113"/>
    <w:rsid w:val="00B328BE"/>
    <w:rsid w:val="00B34ADE"/>
    <w:rsid w:val="00B34FE1"/>
    <w:rsid w:val="00B35352"/>
    <w:rsid w:val="00B3571A"/>
    <w:rsid w:val="00B35B5C"/>
    <w:rsid w:val="00B36F8C"/>
    <w:rsid w:val="00B37570"/>
    <w:rsid w:val="00B3781A"/>
    <w:rsid w:val="00B402F9"/>
    <w:rsid w:val="00B417B3"/>
    <w:rsid w:val="00B42C56"/>
    <w:rsid w:val="00B438EB"/>
    <w:rsid w:val="00B44198"/>
    <w:rsid w:val="00B45089"/>
    <w:rsid w:val="00B45D2B"/>
    <w:rsid w:val="00B470EC"/>
    <w:rsid w:val="00B479D0"/>
    <w:rsid w:val="00B50250"/>
    <w:rsid w:val="00B51B5F"/>
    <w:rsid w:val="00B51C4F"/>
    <w:rsid w:val="00B51EEB"/>
    <w:rsid w:val="00B5348F"/>
    <w:rsid w:val="00B536EA"/>
    <w:rsid w:val="00B55BEB"/>
    <w:rsid w:val="00B55D26"/>
    <w:rsid w:val="00B60DE5"/>
    <w:rsid w:val="00B61CC3"/>
    <w:rsid w:val="00B626B1"/>
    <w:rsid w:val="00B63353"/>
    <w:rsid w:val="00B651E6"/>
    <w:rsid w:val="00B65443"/>
    <w:rsid w:val="00B65BBB"/>
    <w:rsid w:val="00B65BFE"/>
    <w:rsid w:val="00B664FC"/>
    <w:rsid w:val="00B70548"/>
    <w:rsid w:val="00B71157"/>
    <w:rsid w:val="00B72A72"/>
    <w:rsid w:val="00B72EB8"/>
    <w:rsid w:val="00B74A58"/>
    <w:rsid w:val="00B7539B"/>
    <w:rsid w:val="00B858FE"/>
    <w:rsid w:val="00B85BA2"/>
    <w:rsid w:val="00B86FA1"/>
    <w:rsid w:val="00B87225"/>
    <w:rsid w:val="00B87628"/>
    <w:rsid w:val="00B90E47"/>
    <w:rsid w:val="00B90EEE"/>
    <w:rsid w:val="00B9185A"/>
    <w:rsid w:val="00B91FC2"/>
    <w:rsid w:val="00B92C36"/>
    <w:rsid w:val="00B93B38"/>
    <w:rsid w:val="00B94FE7"/>
    <w:rsid w:val="00B96F98"/>
    <w:rsid w:val="00BA07C4"/>
    <w:rsid w:val="00BA0F99"/>
    <w:rsid w:val="00BA1A07"/>
    <w:rsid w:val="00BA1CD1"/>
    <w:rsid w:val="00BA2ACA"/>
    <w:rsid w:val="00BA3D10"/>
    <w:rsid w:val="00BA5293"/>
    <w:rsid w:val="00BA7196"/>
    <w:rsid w:val="00BB2090"/>
    <w:rsid w:val="00BB2452"/>
    <w:rsid w:val="00BB46A9"/>
    <w:rsid w:val="00BB5881"/>
    <w:rsid w:val="00BB7DC5"/>
    <w:rsid w:val="00BB7E62"/>
    <w:rsid w:val="00BC07CF"/>
    <w:rsid w:val="00BC44BD"/>
    <w:rsid w:val="00BC4E95"/>
    <w:rsid w:val="00BC662C"/>
    <w:rsid w:val="00BC6B35"/>
    <w:rsid w:val="00BD04C3"/>
    <w:rsid w:val="00BD5327"/>
    <w:rsid w:val="00BD541C"/>
    <w:rsid w:val="00BD5FDF"/>
    <w:rsid w:val="00BE288D"/>
    <w:rsid w:val="00BE2E6F"/>
    <w:rsid w:val="00BE5ADD"/>
    <w:rsid w:val="00BE5FFC"/>
    <w:rsid w:val="00BF0C76"/>
    <w:rsid w:val="00BF1FBB"/>
    <w:rsid w:val="00BF2884"/>
    <w:rsid w:val="00BF304F"/>
    <w:rsid w:val="00BF311B"/>
    <w:rsid w:val="00BF54A1"/>
    <w:rsid w:val="00BF5834"/>
    <w:rsid w:val="00BF6F0B"/>
    <w:rsid w:val="00C0440C"/>
    <w:rsid w:val="00C04617"/>
    <w:rsid w:val="00C10355"/>
    <w:rsid w:val="00C12367"/>
    <w:rsid w:val="00C12980"/>
    <w:rsid w:val="00C12AE3"/>
    <w:rsid w:val="00C143B8"/>
    <w:rsid w:val="00C149C7"/>
    <w:rsid w:val="00C14A27"/>
    <w:rsid w:val="00C14B5D"/>
    <w:rsid w:val="00C15BC5"/>
    <w:rsid w:val="00C2052C"/>
    <w:rsid w:val="00C20665"/>
    <w:rsid w:val="00C212B3"/>
    <w:rsid w:val="00C240FC"/>
    <w:rsid w:val="00C24C50"/>
    <w:rsid w:val="00C261B3"/>
    <w:rsid w:val="00C336DD"/>
    <w:rsid w:val="00C349B4"/>
    <w:rsid w:val="00C3676F"/>
    <w:rsid w:val="00C37E5D"/>
    <w:rsid w:val="00C40C44"/>
    <w:rsid w:val="00C40F0C"/>
    <w:rsid w:val="00C43D23"/>
    <w:rsid w:val="00C46739"/>
    <w:rsid w:val="00C46A03"/>
    <w:rsid w:val="00C51872"/>
    <w:rsid w:val="00C529D5"/>
    <w:rsid w:val="00C54261"/>
    <w:rsid w:val="00C56524"/>
    <w:rsid w:val="00C56941"/>
    <w:rsid w:val="00C56DBE"/>
    <w:rsid w:val="00C5729C"/>
    <w:rsid w:val="00C57B9E"/>
    <w:rsid w:val="00C61014"/>
    <w:rsid w:val="00C61621"/>
    <w:rsid w:val="00C638BD"/>
    <w:rsid w:val="00C63C25"/>
    <w:rsid w:val="00C64F1A"/>
    <w:rsid w:val="00C67DCD"/>
    <w:rsid w:val="00C73245"/>
    <w:rsid w:val="00C73286"/>
    <w:rsid w:val="00C73B5F"/>
    <w:rsid w:val="00C73DFC"/>
    <w:rsid w:val="00C74662"/>
    <w:rsid w:val="00C74F20"/>
    <w:rsid w:val="00C76EED"/>
    <w:rsid w:val="00C775AD"/>
    <w:rsid w:val="00C81BF8"/>
    <w:rsid w:val="00C82160"/>
    <w:rsid w:val="00C824F5"/>
    <w:rsid w:val="00C82A1C"/>
    <w:rsid w:val="00C82BA5"/>
    <w:rsid w:val="00C83FA6"/>
    <w:rsid w:val="00C862B9"/>
    <w:rsid w:val="00C86FE1"/>
    <w:rsid w:val="00C902A3"/>
    <w:rsid w:val="00C90506"/>
    <w:rsid w:val="00C9172B"/>
    <w:rsid w:val="00C91DF3"/>
    <w:rsid w:val="00C9244E"/>
    <w:rsid w:val="00C92CD6"/>
    <w:rsid w:val="00C94C63"/>
    <w:rsid w:val="00C95C9D"/>
    <w:rsid w:val="00C97CF0"/>
    <w:rsid w:val="00CA0416"/>
    <w:rsid w:val="00CA0E7A"/>
    <w:rsid w:val="00CA119E"/>
    <w:rsid w:val="00CA2030"/>
    <w:rsid w:val="00CA3C78"/>
    <w:rsid w:val="00CA3DCD"/>
    <w:rsid w:val="00CA3E65"/>
    <w:rsid w:val="00CA4A0F"/>
    <w:rsid w:val="00CA4D92"/>
    <w:rsid w:val="00CA520B"/>
    <w:rsid w:val="00CA55A4"/>
    <w:rsid w:val="00CB1DF6"/>
    <w:rsid w:val="00CB224E"/>
    <w:rsid w:val="00CB457B"/>
    <w:rsid w:val="00CB4DE8"/>
    <w:rsid w:val="00CB55F4"/>
    <w:rsid w:val="00CB5934"/>
    <w:rsid w:val="00CB6E5F"/>
    <w:rsid w:val="00CB7181"/>
    <w:rsid w:val="00CB770E"/>
    <w:rsid w:val="00CC3894"/>
    <w:rsid w:val="00CC5117"/>
    <w:rsid w:val="00CC6D8F"/>
    <w:rsid w:val="00CD1589"/>
    <w:rsid w:val="00CD1938"/>
    <w:rsid w:val="00CD1EAE"/>
    <w:rsid w:val="00CD298E"/>
    <w:rsid w:val="00CD3214"/>
    <w:rsid w:val="00CD5C2E"/>
    <w:rsid w:val="00CD619C"/>
    <w:rsid w:val="00CD67EA"/>
    <w:rsid w:val="00CD71E8"/>
    <w:rsid w:val="00CE5F21"/>
    <w:rsid w:val="00CE6425"/>
    <w:rsid w:val="00CE72AC"/>
    <w:rsid w:val="00CE7714"/>
    <w:rsid w:val="00CE7836"/>
    <w:rsid w:val="00CF005C"/>
    <w:rsid w:val="00CF03EA"/>
    <w:rsid w:val="00CF0BF0"/>
    <w:rsid w:val="00CF2292"/>
    <w:rsid w:val="00CF28E2"/>
    <w:rsid w:val="00CF2C70"/>
    <w:rsid w:val="00CF2EB7"/>
    <w:rsid w:val="00CF47CB"/>
    <w:rsid w:val="00CF5D3B"/>
    <w:rsid w:val="00CF75D8"/>
    <w:rsid w:val="00D00DB9"/>
    <w:rsid w:val="00D0194F"/>
    <w:rsid w:val="00D01C82"/>
    <w:rsid w:val="00D02495"/>
    <w:rsid w:val="00D0257F"/>
    <w:rsid w:val="00D0272A"/>
    <w:rsid w:val="00D02796"/>
    <w:rsid w:val="00D02DF8"/>
    <w:rsid w:val="00D054AE"/>
    <w:rsid w:val="00D062B9"/>
    <w:rsid w:val="00D07A35"/>
    <w:rsid w:val="00D1172F"/>
    <w:rsid w:val="00D11A62"/>
    <w:rsid w:val="00D13C3C"/>
    <w:rsid w:val="00D13C68"/>
    <w:rsid w:val="00D13EBA"/>
    <w:rsid w:val="00D14632"/>
    <w:rsid w:val="00D15166"/>
    <w:rsid w:val="00D1534D"/>
    <w:rsid w:val="00D15369"/>
    <w:rsid w:val="00D16D40"/>
    <w:rsid w:val="00D223A7"/>
    <w:rsid w:val="00D225C0"/>
    <w:rsid w:val="00D2288A"/>
    <w:rsid w:val="00D23160"/>
    <w:rsid w:val="00D240CF"/>
    <w:rsid w:val="00D26703"/>
    <w:rsid w:val="00D277BA"/>
    <w:rsid w:val="00D3154F"/>
    <w:rsid w:val="00D327AC"/>
    <w:rsid w:val="00D34227"/>
    <w:rsid w:val="00D34BA3"/>
    <w:rsid w:val="00D34F12"/>
    <w:rsid w:val="00D37AFC"/>
    <w:rsid w:val="00D41480"/>
    <w:rsid w:val="00D423DE"/>
    <w:rsid w:val="00D4443A"/>
    <w:rsid w:val="00D45BAF"/>
    <w:rsid w:val="00D47698"/>
    <w:rsid w:val="00D5073F"/>
    <w:rsid w:val="00D524C3"/>
    <w:rsid w:val="00D52524"/>
    <w:rsid w:val="00D54834"/>
    <w:rsid w:val="00D54D0B"/>
    <w:rsid w:val="00D55E34"/>
    <w:rsid w:val="00D5672B"/>
    <w:rsid w:val="00D57F0A"/>
    <w:rsid w:val="00D6077C"/>
    <w:rsid w:val="00D60870"/>
    <w:rsid w:val="00D6412C"/>
    <w:rsid w:val="00D65F2C"/>
    <w:rsid w:val="00D65FE5"/>
    <w:rsid w:val="00D6765A"/>
    <w:rsid w:val="00D7133E"/>
    <w:rsid w:val="00D71E62"/>
    <w:rsid w:val="00D7204D"/>
    <w:rsid w:val="00D72689"/>
    <w:rsid w:val="00D73D80"/>
    <w:rsid w:val="00D755A9"/>
    <w:rsid w:val="00D75F8F"/>
    <w:rsid w:val="00D761F4"/>
    <w:rsid w:val="00D80777"/>
    <w:rsid w:val="00D833D0"/>
    <w:rsid w:val="00D84910"/>
    <w:rsid w:val="00D851D6"/>
    <w:rsid w:val="00D858AB"/>
    <w:rsid w:val="00D861A5"/>
    <w:rsid w:val="00D87246"/>
    <w:rsid w:val="00D87D77"/>
    <w:rsid w:val="00D9200A"/>
    <w:rsid w:val="00D92D59"/>
    <w:rsid w:val="00D94D40"/>
    <w:rsid w:val="00D9740C"/>
    <w:rsid w:val="00D97A48"/>
    <w:rsid w:val="00DA0ABD"/>
    <w:rsid w:val="00DA0EAB"/>
    <w:rsid w:val="00DA114B"/>
    <w:rsid w:val="00DA21D2"/>
    <w:rsid w:val="00DA3789"/>
    <w:rsid w:val="00DA3D40"/>
    <w:rsid w:val="00DA3F00"/>
    <w:rsid w:val="00DA5185"/>
    <w:rsid w:val="00DA51DA"/>
    <w:rsid w:val="00DB0562"/>
    <w:rsid w:val="00DB06F4"/>
    <w:rsid w:val="00DB0A57"/>
    <w:rsid w:val="00DB0BF8"/>
    <w:rsid w:val="00DB11B8"/>
    <w:rsid w:val="00DB17D4"/>
    <w:rsid w:val="00DB19E2"/>
    <w:rsid w:val="00DB26E6"/>
    <w:rsid w:val="00DB278E"/>
    <w:rsid w:val="00DB291B"/>
    <w:rsid w:val="00DB42A5"/>
    <w:rsid w:val="00DB42F0"/>
    <w:rsid w:val="00DB5186"/>
    <w:rsid w:val="00DB5608"/>
    <w:rsid w:val="00DB5833"/>
    <w:rsid w:val="00DB6C91"/>
    <w:rsid w:val="00DB6F62"/>
    <w:rsid w:val="00DB79E0"/>
    <w:rsid w:val="00DB7A1A"/>
    <w:rsid w:val="00DC00F1"/>
    <w:rsid w:val="00DC0CFA"/>
    <w:rsid w:val="00DC0DBB"/>
    <w:rsid w:val="00DC244E"/>
    <w:rsid w:val="00DC3763"/>
    <w:rsid w:val="00DC38A0"/>
    <w:rsid w:val="00DC3975"/>
    <w:rsid w:val="00DC3BF1"/>
    <w:rsid w:val="00DC4AEA"/>
    <w:rsid w:val="00DC5085"/>
    <w:rsid w:val="00DC5F2F"/>
    <w:rsid w:val="00DC78B5"/>
    <w:rsid w:val="00DD159F"/>
    <w:rsid w:val="00DD1A22"/>
    <w:rsid w:val="00DD26C3"/>
    <w:rsid w:val="00DD4899"/>
    <w:rsid w:val="00DD4FAC"/>
    <w:rsid w:val="00DD511C"/>
    <w:rsid w:val="00DD5A93"/>
    <w:rsid w:val="00DE0D70"/>
    <w:rsid w:val="00DE0EC0"/>
    <w:rsid w:val="00DE1444"/>
    <w:rsid w:val="00DE2B2B"/>
    <w:rsid w:val="00DE30EC"/>
    <w:rsid w:val="00DE3E48"/>
    <w:rsid w:val="00DE4B44"/>
    <w:rsid w:val="00DE6979"/>
    <w:rsid w:val="00DE7667"/>
    <w:rsid w:val="00DF3808"/>
    <w:rsid w:val="00DF4467"/>
    <w:rsid w:val="00DF4826"/>
    <w:rsid w:val="00DF4880"/>
    <w:rsid w:val="00DF4E66"/>
    <w:rsid w:val="00DF607D"/>
    <w:rsid w:val="00DF6D13"/>
    <w:rsid w:val="00DF6DAB"/>
    <w:rsid w:val="00DF7067"/>
    <w:rsid w:val="00DF7095"/>
    <w:rsid w:val="00DF77B5"/>
    <w:rsid w:val="00E016A7"/>
    <w:rsid w:val="00E01EE7"/>
    <w:rsid w:val="00E02339"/>
    <w:rsid w:val="00E02BFF"/>
    <w:rsid w:val="00E03F32"/>
    <w:rsid w:val="00E04E92"/>
    <w:rsid w:val="00E05075"/>
    <w:rsid w:val="00E05B14"/>
    <w:rsid w:val="00E06EF1"/>
    <w:rsid w:val="00E078CD"/>
    <w:rsid w:val="00E10E50"/>
    <w:rsid w:val="00E12568"/>
    <w:rsid w:val="00E12E20"/>
    <w:rsid w:val="00E12EEE"/>
    <w:rsid w:val="00E15C58"/>
    <w:rsid w:val="00E202D6"/>
    <w:rsid w:val="00E21911"/>
    <w:rsid w:val="00E220D3"/>
    <w:rsid w:val="00E2229F"/>
    <w:rsid w:val="00E22A34"/>
    <w:rsid w:val="00E23537"/>
    <w:rsid w:val="00E244AB"/>
    <w:rsid w:val="00E24DB3"/>
    <w:rsid w:val="00E250E9"/>
    <w:rsid w:val="00E2521E"/>
    <w:rsid w:val="00E26116"/>
    <w:rsid w:val="00E266AE"/>
    <w:rsid w:val="00E26DBB"/>
    <w:rsid w:val="00E2788D"/>
    <w:rsid w:val="00E3303D"/>
    <w:rsid w:val="00E3418F"/>
    <w:rsid w:val="00E34E40"/>
    <w:rsid w:val="00E34F72"/>
    <w:rsid w:val="00E35222"/>
    <w:rsid w:val="00E367D0"/>
    <w:rsid w:val="00E37024"/>
    <w:rsid w:val="00E372B1"/>
    <w:rsid w:val="00E37306"/>
    <w:rsid w:val="00E41BB7"/>
    <w:rsid w:val="00E440A6"/>
    <w:rsid w:val="00E44C06"/>
    <w:rsid w:val="00E45F3F"/>
    <w:rsid w:val="00E46CBA"/>
    <w:rsid w:val="00E50155"/>
    <w:rsid w:val="00E50250"/>
    <w:rsid w:val="00E5026D"/>
    <w:rsid w:val="00E5074A"/>
    <w:rsid w:val="00E5261D"/>
    <w:rsid w:val="00E52BE9"/>
    <w:rsid w:val="00E53E0A"/>
    <w:rsid w:val="00E5437D"/>
    <w:rsid w:val="00E54E5C"/>
    <w:rsid w:val="00E56C0F"/>
    <w:rsid w:val="00E571FB"/>
    <w:rsid w:val="00E64034"/>
    <w:rsid w:val="00E67974"/>
    <w:rsid w:val="00E7215B"/>
    <w:rsid w:val="00E725B7"/>
    <w:rsid w:val="00E7323F"/>
    <w:rsid w:val="00E74F19"/>
    <w:rsid w:val="00E76D09"/>
    <w:rsid w:val="00E8153E"/>
    <w:rsid w:val="00E816AE"/>
    <w:rsid w:val="00E82015"/>
    <w:rsid w:val="00E84DD9"/>
    <w:rsid w:val="00E85283"/>
    <w:rsid w:val="00E8537E"/>
    <w:rsid w:val="00E86338"/>
    <w:rsid w:val="00E866AC"/>
    <w:rsid w:val="00E8792A"/>
    <w:rsid w:val="00E90093"/>
    <w:rsid w:val="00E90F60"/>
    <w:rsid w:val="00E919D4"/>
    <w:rsid w:val="00E93D82"/>
    <w:rsid w:val="00E94FC5"/>
    <w:rsid w:val="00EA272C"/>
    <w:rsid w:val="00EA2B85"/>
    <w:rsid w:val="00EA617F"/>
    <w:rsid w:val="00EB051B"/>
    <w:rsid w:val="00EB159B"/>
    <w:rsid w:val="00EB17C8"/>
    <w:rsid w:val="00EB3CB8"/>
    <w:rsid w:val="00EB4AB9"/>
    <w:rsid w:val="00EB57B8"/>
    <w:rsid w:val="00EB6036"/>
    <w:rsid w:val="00EB64A7"/>
    <w:rsid w:val="00EC0882"/>
    <w:rsid w:val="00EC2669"/>
    <w:rsid w:val="00EC3585"/>
    <w:rsid w:val="00EC4E1C"/>
    <w:rsid w:val="00EC685D"/>
    <w:rsid w:val="00EC7042"/>
    <w:rsid w:val="00ED0AC8"/>
    <w:rsid w:val="00ED1291"/>
    <w:rsid w:val="00ED1BFB"/>
    <w:rsid w:val="00ED6432"/>
    <w:rsid w:val="00ED7596"/>
    <w:rsid w:val="00EE00DE"/>
    <w:rsid w:val="00EE033B"/>
    <w:rsid w:val="00EE03F4"/>
    <w:rsid w:val="00EE3153"/>
    <w:rsid w:val="00EE3B33"/>
    <w:rsid w:val="00EE3DB6"/>
    <w:rsid w:val="00EE5560"/>
    <w:rsid w:val="00EE58FC"/>
    <w:rsid w:val="00EE6320"/>
    <w:rsid w:val="00EE6F53"/>
    <w:rsid w:val="00EF056B"/>
    <w:rsid w:val="00EF0CCB"/>
    <w:rsid w:val="00EF178D"/>
    <w:rsid w:val="00EF2756"/>
    <w:rsid w:val="00EF2C9F"/>
    <w:rsid w:val="00EF3AC8"/>
    <w:rsid w:val="00EF5368"/>
    <w:rsid w:val="00EF68BB"/>
    <w:rsid w:val="00EF7290"/>
    <w:rsid w:val="00F02449"/>
    <w:rsid w:val="00F05755"/>
    <w:rsid w:val="00F05D8A"/>
    <w:rsid w:val="00F11ABC"/>
    <w:rsid w:val="00F12CC9"/>
    <w:rsid w:val="00F13656"/>
    <w:rsid w:val="00F141C3"/>
    <w:rsid w:val="00F145B6"/>
    <w:rsid w:val="00F14BB7"/>
    <w:rsid w:val="00F16C44"/>
    <w:rsid w:val="00F16C8C"/>
    <w:rsid w:val="00F21D4C"/>
    <w:rsid w:val="00F22464"/>
    <w:rsid w:val="00F24214"/>
    <w:rsid w:val="00F27488"/>
    <w:rsid w:val="00F30A3A"/>
    <w:rsid w:val="00F3189C"/>
    <w:rsid w:val="00F32E1E"/>
    <w:rsid w:val="00F3438C"/>
    <w:rsid w:val="00F34C7B"/>
    <w:rsid w:val="00F37EDF"/>
    <w:rsid w:val="00F4202F"/>
    <w:rsid w:val="00F42208"/>
    <w:rsid w:val="00F437DA"/>
    <w:rsid w:val="00F43DA3"/>
    <w:rsid w:val="00F45279"/>
    <w:rsid w:val="00F4580A"/>
    <w:rsid w:val="00F504FE"/>
    <w:rsid w:val="00F505D3"/>
    <w:rsid w:val="00F50668"/>
    <w:rsid w:val="00F506AA"/>
    <w:rsid w:val="00F511B9"/>
    <w:rsid w:val="00F51ECA"/>
    <w:rsid w:val="00F53388"/>
    <w:rsid w:val="00F53AD9"/>
    <w:rsid w:val="00F547AF"/>
    <w:rsid w:val="00F55D14"/>
    <w:rsid w:val="00F57F9D"/>
    <w:rsid w:val="00F60814"/>
    <w:rsid w:val="00F60AD2"/>
    <w:rsid w:val="00F60DD8"/>
    <w:rsid w:val="00F61424"/>
    <w:rsid w:val="00F62897"/>
    <w:rsid w:val="00F628AC"/>
    <w:rsid w:val="00F6320D"/>
    <w:rsid w:val="00F638F5"/>
    <w:rsid w:val="00F63F38"/>
    <w:rsid w:val="00F64DC9"/>
    <w:rsid w:val="00F66B15"/>
    <w:rsid w:val="00F704F2"/>
    <w:rsid w:val="00F708D6"/>
    <w:rsid w:val="00F72B52"/>
    <w:rsid w:val="00F72E04"/>
    <w:rsid w:val="00F733ED"/>
    <w:rsid w:val="00F73CE9"/>
    <w:rsid w:val="00F74553"/>
    <w:rsid w:val="00F74894"/>
    <w:rsid w:val="00F76BA7"/>
    <w:rsid w:val="00F76F67"/>
    <w:rsid w:val="00F82104"/>
    <w:rsid w:val="00F8223C"/>
    <w:rsid w:val="00F8336F"/>
    <w:rsid w:val="00F83D97"/>
    <w:rsid w:val="00F85571"/>
    <w:rsid w:val="00F8689E"/>
    <w:rsid w:val="00F90963"/>
    <w:rsid w:val="00F914FD"/>
    <w:rsid w:val="00F94100"/>
    <w:rsid w:val="00F94871"/>
    <w:rsid w:val="00F94E34"/>
    <w:rsid w:val="00F97409"/>
    <w:rsid w:val="00FA04E7"/>
    <w:rsid w:val="00FA0E32"/>
    <w:rsid w:val="00FA1EC4"/>
    <w:rsid w:val="00FA5414"/>
    <w:rsid w:val="00FA642C"/>
    <w:rsid w:val="00FA748F"/>
    <w:rsid w:val="00FB2375"/>
    <w:rsid w:val="00FB27A8"/>
    <w:rsid w:val="00FB29D1"/>
    <w:rsid w:val="00FB2B85"/>
    <w:rsid w:val="00FB3ACA"/>
    <w:rsid w:val="00FB3BA6"/>
    <w:rsid w:val="00FB7099"/>
    <w:rsid w:val="00FB7818"/>
    <w:rsid w:val="00FC0FAD"/>
    <w:rsid w:val="00FC14F1"/>
    <w:rsid w:val="00FC1CF9"/>
    <w:rsid w:val="00FC29C9"/>
    <w:rsid w:val="00FC3111"/>
    <w:rsid w:val="00FC4105"/>
    <w:rsid w:val="00FC44FF"/>
    <w:rsid w:val="00FC5CF0"/>
    <w:rsid w:val="00FD3264"/>
    <w:rsid w:val="00FD3B2F"/>
    <w:rsid w:val="00FD5D19"/>
    <w:rsid w:val="00FD65F3"/>
    <w:rsid w:val="00FE1DFF"/>
    <w:rsid w:val="00FE2559"/>
    <w:rsid w:val="00FE39D3"/>
    <w:rsid w:val="00FF1E03"/>
    <w:rsid w:val="00FF7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7c80,#29489f,#b3c8b6,#e0e8e1,#759b7a,#89a98e,#b4c8b6"/>
    </o:shapedefaults>
    <o:shapelayout v:ext="edit">
      <o:idmap v:ext="edit" data="1"/>
    </o:shapelayout>
  </w:shapeDefaults>
  <w:decimalSymbol w:val=","/>
  <w:listSeparator w:val=";"/>
  <w14:docId w14:val="7D48D793"/>
  <w15:chartTrackingRefBased/>
  <w15:docId w15:val="{9616CAA4-5856-49F8-BF60-8F8021E0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41"/>
    <w:rPr>
      <w:sz w:val="24"/>
      <w:szCs w:val="24"/>
    </w:rPr>
  </w:style>
  <w:style w:type="paragraph" w:styleId="Titre1">
    <w:name w:val="heading 1"/>
    <w:basedOn w:val="Normal"/>
    <w:next w:val="Normal"/>
    <w:qFormat/>
    <w:rsid w:val="00C92CD6"/>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qFormat/>
    <w:rsid w:val="00983BE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761F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C0184"/>
    <w:rPr>
      <w:b/>
      <w:bCs/>
    </w:rPr>
  </w:style>
  <w:style w:type="paragraph" w:customStyle="1" w:styleId="Encadr">
    <w:name w:val="Encadré"/>
    <w:basedOn w:val="Normal"/>
    <w:rsid w:val="0005199B"/>
    <w:pPr>
      <w:pBdr>
        <w:top w:val="single" w:sz="4" w:space="6" w:color="auto"/>
        <w:left w:val="single" w:sz="4" w:space="4" w:color="auto"/>
        <w:bottom w:val="single" w:sz="4" w:space="6" w:color="auto"/>
        <w:right w:val="single" w:sz="4" w:space="4" w:color="auto"/>
      </w:pBdr>
    </w:pPr>
    <w:rPr>
      <w:rFonts w:ascii="Arial" w:hAnsi="Arial" w:cs="Arial"/>
      <w:b/>
      <w:i/>
    </w:rPr>
  </w:style>
  <w:style w:type="paragraph" w:styleId="En-tte">
    <w:name w:val="header"/>
    <w:basedOn w:val="Normal"/>
    <w:rsid w:val="00770511"/>
    <w:pPr>
      <w:tabs>
        <w:tab w:val="center" w:pos="4536"/>
        <w:tab w:val="right" w:pos="9072"/>
      </w:tabs>
    </w:pPr>
  </w:style>
  <w:style w:type="paragraph" w:styleId="Pieddepage">
    <w:name w:val="footer"/>
    <w:basedOn w:val="Normal"/>
    <w:rsid w:val="00770511"/>
    <w:pPr>
      <w:tabs>
        <w:tab w:val="center" w:pos="4536"/>
        <w:tab w:val="right" w:pos="9072"/>
      </w:tabs>
    </w:pPr>
  </w:style>
  <w:style w:type="paragraph" w:styleId="Textedebulles">
    <w:name w:val="Balloon Text"/>
    <w:basedOn w:val="Normal"/>
    <w:semiHidden/>
    <w:rsid w:val="00011EA0"/>
    <w:rPr>
      <w:rFonts w:ascii="Tahoma" w:hAnsi="Tahoma" w:cs="Tahoma"/>
      <w:sz w:val="16"/>
      <w:szCs w:val="16"/>
    </w:rPr>
  </w:style>
  <w:style w:type="paragraph" w:customStyle="1" w:styleId="Style1">
    <w:name w:val="Style1"/>
    <w:basedOn w:val="Encadr"/>
    <w:link w:val="Style1Car"/>
    <w:qFormat/>
    <w:rsid w:val="009B504A"/>
    <w:pPr>
      <w:tabs>
        <w:tab w:val="num" w:pos="1068"/>
      </w:tabs>
      <w:ind w:left="1068" w:hanging="360"/>
    </w:pPr>
  </w:style>
  <w:style w:type="paragraph" w:customStyle="1" w:styleId="Style2">
    <w:name w:val="Style2"/>
    <w:basedOn w:val="Normal"/>
    <w:rsid w:val="00AE1950"/>
    <w:pPr>
      <w:numPr>
        <w:ilvl w:val="1"/>
        <w:numId w:val="1"/>
      </w:numPr>
      <w:pBdr>
        <w:bottom w:val="single" w:sz="4" w:space="1" w:color="auto"/>
      </w:pBdr>
    </w:pPr>
    <w:rPr>
      <w:rFonts w:ascii="Arial" w:hAnsi="Arial" w:cs="Arial"/>
      <w:b/>
      <w:i/>
      <w:sz w:val="20"/>
      <w:szCs w:val="20"/>
    </w:rPr>
  </w:style>
  <w:style w:type="paragraph" w:customStyle="1" w:styleId="Style3">
    <w:name w:val="Style3"/>
    <w:basedOn w:val="Encadr"/>
    <w:rsid w:val="00ED1BFB"/>
    <w:pPr>
      <w:numPr>
        <w:numId w:val="1"/>
      </w:numPr>
    </w:pPr>
  </w:style>
  <w:style w:type="paragraph" w:customStyle="1" w:styleId="Style4">
    <w:name w:val="Style4"/>
    <w:basedOn w:val="Style2"/>
    <w:rsid w:val="00ED1BFB"/>
  </w:style>
  <w:style w:type="paragraph" w:styleId="TM1">
    <w:name w:val="toc 1"/>
    <w:basedOn w:val="Normal"/>
    <w:next w:val="Normal"/>
    <w:autoRedefine/>
    <w:uiPriority w:val="39"/>
    <w:rsid w:val="002E25DB"/>
    <w:pPr>
      <w:tabs>
        <w:tab w:val="right" w:leader="dot" w:pos="9062"/>
      </w:tabs>
    </w:pPr>
    <w:rPr>
      <w:noProof/>
    </w:rPr>
  </w:style>
  <w:style w:type="paragraph" w:styleId="TM2">
    <w:name w:val="toc 2"/>
    <w:basedOn w:val="Normal"/>
    <w:next w:val="Normal"/>
    <w:autoRedefine/>
    <w:uiPriority w:val="39"/>
    <w:rsid w:val="005D6241"/>
    <w:pPr>
      <w:tabs>
        <w:tab w:val="left" w:pos="720"/>
        <w:tab w:val="right" w:leader="dot" w:pos="9062"/>
      </w:tabs>
      <w:ind w:left="240"/>
    </w:pPr>
    <w:rPr>
      <w:rFonts w:ascii="Arial" w:hAnsi="Arial" w:cs="Arial"/>
      <w:noProof/>
      <w:sz w:val="20"/>
      <w:szCs w:val="20"/>
    </w:rPr>
  </w:style>
  <w:style w:type="character" w:styleId="Lienhypertexte">
    <w:name w:val="Hyperlink"/>
    <w:uiPriority w:val="99"/>
    <w:rsid w:val="00C81BF8"/>
    <w:rPr>
      <w:color w:val="0000FF"/>
      <w:u w:val="single"/>
    </w:rPr>
  </w:style>
  <w:style w:type="character" w:styleId="Numrodepage">
    <w:name w:val="page number"/>
    <w:basedOn w:val="Policepardfaut"/>
    <w:rsid w:val="001532FB"/>
  </w:style>
  <w:style w:type="paragraph" w:styleId="NormalWeb">
    <w:name w:val="Normal (Web)"/>
    <w:basedOn w:val="Normal"/>
    <w:uiPriority w:val="99"/>
    <w:rsid w:val="00FC3111"/>
    <w:pPr>
      <w:spacing w:before="100" w:beforeAutospacing="1" w:after="100" w:afterAutospacing="1"/>
    </w:pPr>
  </w:style>
  <w:style w:type="paragraph" w:customStyle="1" w:styleId="H3">
    <w:name w:val="H3"/>
    <w:basedOn w:val="Normal"/>
    <w:next w:val="Normal"/>
    <w:rsid w:val="008F16BE"/>
    <w:pPr>
      <w:keepNext/>
      <w:autoSpaceDE w:val="0"/>
      <w:autoSpaceDN w:val="0"/>
      <w:adjustRightInd w:val="0"/>
      <w:spacing w:before="100" w:after="100"/>
      <w:outlineLvl w:val="3"/>
    </w:pPr>
    <w:rPr>
      <w:b/>
      <w:bCs/>
      <w:sz w:val="28"/>
      <w:szCs w:val="28"/>
    </w:rPr>
  </w:style>
  <w:style w:type="paragraph" w:customStyle="1" w:styleId="H1">
    <w:name w:val="H1"/>
    <w:basedOn w:val="Normal"/>
    <w:next w:val="Normal"/>
    <w:rsid w:val="008F16BE"/>
    <w:pPr>
      <w:keepNext/>
      <w:autoSpaceDE w:val="0"/>
      <w:autoSpaceDN w:val="0"/>
      <w:adjustRightInd w:val="0"/>
      <w:spacing w:before="100" w:after="100"/>
      <w:outlineLvl w:val="1"/>
    </w:pPr>
    <w:rPr>
      <w:b/>
      <w:bCs/>
      <w:kern w:val="36"/>
      <w:sz w:val="48"/>
      <w:szCs w:val="48"/>
    </w:rPr>
  </w:style>
  <w:style w:type="paragraph" w:customStyle="1" w:styleId="Default">
    <w:name w:val="Default"/>
    <w:rsid w:val="00F16C44"/>
    <w:pPr>
      <w:autoSpaceDE w:val="0"/>
      <w:autoSpaceDN w:val="0"/>
      <w:adjustRightInd w:val="0"/>
    </w:pPr>
    <w:rPr>
      <w:rFonts w:ascii="Arial" w:hAnsi="Arial" w:cs="Arial"/>
      <w:color w:val="000000"/>
      <w:sz w:val="24"/>
      <w:szCs w:val="24"/>
    </w:rPr>
  </w:style>
  <w:style w:type="paragraph" w:styleId="Explorateurdedocuments">
    <w:name w:val="Document Map"/>
    <w:basedOn w:val="Normal"/>
    <w:semiHidden/>
    <w:rsid w:val="003D2C81"/>
    <w:pPr>
      <w:shd w:val="clear" w:color="auto" w:fill="000080"/>
    </w:pPr>
    <w:rPr>
      <w:rFonts w:ascii="Tahoma" w:hAnsi="Tahoma" w:cs="Tahoma"/>
    </w:rPr>
  </w:style>
  <w:style w:type="character" w:styleId="Accentuation">
    <w:name w:val="Emphasis"/>
    <w:qFormat/>
    <w:rsid w:val="00DC78B5"/>
    <w:rPr>
      <w:i/>
      <w:iCs/>
    </w:rPr>
  </w:style>
  <w:style w:type="paragraph" w:styleId="En-ttedetabledesmatires">
    <w:name w:val="TOC Heading"/>
    <w:basedOn w:val="Titre1"/>
    <w:next w:val="Normal"/>
    <w:uiPriority w:val="39"/>
    <w:unhideWhenUsed/>
    <w:qFormat/>
    <w:rsid w:val="00564496"/>
    <w:pPr>
      <w:outlineLvl w:val="9"/>
    </w:pPr>
    <w:rPr>
      <w:rFonts w:ascii="Cambria" w:hAnsi="Cambria" w:cs="Times New Roman"/>
      <w:lang w:eastAsia="fr-FR"/>
    </w:rPr>
  </w:style>
  <w:style w:type="character" w:styleId="Titredulivre">
    <w:name w:val="Book Title"/>
    <w:uiPriority w:val="33"/>
    <w:qFormat/>
    <w:rsid w:val="00564496"/>
    <w:rPr>
      <w:b/>
      <w:bCs/>
      <w:smallCaps/>
      <w:spacing w:val="5"/>
    </w:rPr>
  </w:style>
  <w:style w:type="paragraph" w:customStyle="1" w:styleId="titrecctp">
    <w:name w:val="titre cctp"/>
    <w:basedOn w:val="Titre2"/>
    <w:link w:val="titrecctpCar"/>
    <w:qFormat/>
    <w:rsid w:val="00D0272A"/>
    <w:pPr>
      <w:jc w:val="both"/>
    </w:pPr>
    <w:rPr>
      <w:bCs w:val="0"/>
      <w:i w:val="0"/>
      <w:sz w:val="20"/>
      <w:szCs w:val="20"/>
    </w:rPr>
  </w:style>
  <w:style w:type="numbering" w:customStyle="1" w:styleId="Listeencours2">
    <w:name w:val="Liste en cours2"/>
    <w:rsid w:val="00D0272A"/>
    <w:pPr>
      <w:numPr>
        <w:numId w:val="2"/>
      </w:numPr>
    </w:pPr>
  </w:style>
  <w:style w:type="character" w:customStyle="1" w:styleId="titrecctpCar">
    <w:name w:val="titre cctp Car"/>
    <w:link w:val="titrecctp"/>
    <w:rsid w:val="00D0272A"/>
    <w:rPr>
      <w:rFonts w:ascii="Arial" w:hAnsi="Arial" w:cs="Arial"/>
      <w:b/>
      <w:iCs/>
    </w:rPr>
  </w:style>
  <w:style w:type="paragraph" w:customStyle="1" w:styleId="tutreficheperftech">
    <w:name w:val="tutre fiche perf tech"/>
    <w:basedOn w:val="Titre2"/>
    <w:link w:val="tutreficheperftechCar"/>
    <w:qFormat/>
    <w:rsid w:val="00D0272A"/>
    <w:pPr>
      <w:numPr>
        <w:ilvl w:val="1"/>
        <w:numId w:val="3"/>
      </w:numPr>
      <w:pBdr>
        <w:bottom w:val="single" w:sz="4" w:space="1" w:color="auto"/>
      </w:pBdr>
      <w:jc w:val="both"/>
    </w:pPr>
    <w:rPr>
      <w:bCs w:val="0"/>
      <w:iCs w:val="0"/>
      <w:caps/>
      <w:sz w:val="26"/>
      <w:szCs w:val="26"/>
    </w:rPr>
  </w:style>
  <w:style w:type="character" w:customStyle="1" w:styleId="tutreficheperftechCar">
    <w:name w:val="tutre fiche perf tech Car"/>
    <w:link w:val="tutreficheperftech"/>
    <w:rsid w:val="00D0272A"/>
    <w:rPr>
      <w:rFonts w:ascii="Arial" w:hAnsi="Arial" w:cs="Arial"/>
      <w:b/>
      <w:i/>
      <w:caps/>
      <w:sz w:val="26"/>
      <w:szCs w:val="26"/>
    </w:rPr>
  </w:style>
  <w:style w:type="numbering" w:customStyle="1" w:styleId="Tiretstextecourant">
    <w:name w:val="Tirets texte courant"/>
    <w:rsid w:val="00B626B1"/>
    <w:pPr>
      <w:numPr>
        <w:numId w:val="5"/>
      </w:numPr>
    </w:pPr>
  </w:style>
  <w:style w:type="table" w:styleId="Grilledutableau">
    <w:name w:val="Table Grid"/>
    <w:basedOn w:val="TableauNormal"/>
    <w:uiPriority w:val="39"/>
    <w:rsid w:val="001A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semiHidden/>
    <w:unhideWhenUsed/>
    <w:qFormat/>
    <w:rsid w:val="002E4BD6"/>
    <w:rPr>
      <w:b/>
      <w:bCs/>
      <w:sz w:val="20"/>
      <w:szCs w:val="20"/>
    </w:rPr>
  </w:style>
  <w:style w:type="paragraph" w:styleId="TM3">
    <w:name w:val="toc 3"/>
    <w:basedOn w:val="Normal"/>
    <w:next w:val="Normal"/>
    <w:autoRedefine/>
    <w:uiPriority w:val="39"/>
    <w:unhideWhenUsed/>
    <w:rsid w:val="00D240CF"/>
    <w:pPr>
      <w:spacing w:after="100" w:line="276" w:lineRule="auto"/>
      <w:ind w:left="440"/>
    </w:pPr>
    <w:rPr>
      <w:rFonts w:ascii="Calibri" w:hAnsi="Calibri"/>
      <w:sz w:val="22"/>
      <w:szCs w:val="22"/>
    </w:rPr>
  </w:style>
  <w:style w:type="paragraph" w:styleId="TM4">
    <w:name w:val="toc 4"/>
    <w:basedOn w:val="Normal"/>
    <w:next w:val="Normal"/>
    <w:autoRedefine/>
    <w:uiPriority w:val="39"/>
    <w:unhideWhenUsed/>
    <w:rsid w:val="00D240CF"/>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D240CF"/>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D240CF"/>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D240CF"/>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D240CF"/>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D240CF"/>
    <w:pPr>
      <w:spacing w:after="100" w:line="276" w:lineRule="auto"/>
      <w:ind w:left="1760"/>
    </w:pPr>
    <w:rPr>
      <w:rFonts w:ascii="Calibri" w:hAnsi="Calibri"/>
      <w:sz w:val="22"/>
      <w:szCs w:val="22"/>
    </w:rPr>
  </w:style>
  <w:style w:type="table" w:styleId="Grilleclaire-Accent5">
    <w:name w:val="Light Grid Accent 5"/>
    <w:basedOn w:val="TableauNormal"/>
    <w:uiPriority w:val="62"/>
    <w:rsid w:val="00B20E53"/>
    <w:rPr>
      <w:color w:val="000000"/>
    </w:rPr>
    <w:tblPr>
      <w:tblStyleRowBandSize w:val="1"/>
      <w:tblStyleColBandSize w:val="1"/>
    </w:tblPr>
    <w:tcPr>
      <w:shd w:val="clear" w:color="auto" w:fill="003868"/>
    </w:tcPr>
    <w:tblStylePr w:type="firstRow">
      <w:pPr>
        <w:spacing w:before="0" w:after="0" w:line="240" w:lineRule="auto"/>
      </w:pPr>
      <w:rPr>
        <w:rFonts w:ascii="DengXian" w:eastAsia="Times New Roman" w:hAnsi="DengXian" w:cs="Times New Roman"/>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auto"/>
      </w:tcPr>
    </w:tblStylePr>
    <w:tblStylePr w:type="lastRow">
      <w:pPr>
        <w:spacing w:before="0" w:after="0" w:line="240" w:lineRule="auto"/>
      </w:pPr>
      <w:rPr>
        <w:rFonts w:ascii="DengXian" w:eastAsia="Times New Roman" w:hAnsi="DengXian" w:cs="Times New Roman"/>
        <w:b/>
        <w:bCs/>
        <w:color w:val="000000"/>
      </w:rPr>
      <w:tblPr/>
      <w:tcPr>
        <w:tcBorders>
          <w:top w:val="double" w:sz="4" w:space="0" w:color="000000"/>
          <w:left w:val="single" w:sz="4" w:space="0" w:color="000000"/>
          <w:bottom w:val="single" w:sz="4" w:space="0" w:color="000000"/>
          <w:right w:val="single" w:sz="4" w:space="0" w:color="000000"/>
          <w:insideH w:val="nil"/>
          <w:insideV w:val="single" w:sz="4" w:space="0" w:color="000000"/>
        </w:tcBorders>
        <w:shd w:val="clear" w:color="auto" w:fill="auto"/>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jc w:val="left"/>
      </w:pPr>
      <w:rPr>
        <w:color w:val="FFFFFF"/>
      </w:rPr>
      <w:tblPr/>
      <w:tcPr>
        <w:shd w:val="clear" w:color="auto" w:fill="003868"/>
      </w:tcPr>
    </w:tblStylePr>
    <w:tblStylePr w:type="band2Horz">
      <w:rPr>
        <w:color w:val="000000"/>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auto"/>
      </w:tcPr>
    </w:tblStylePr>
  </w:style>
  <w:style w:type="table" w:customStyle="1" w:styleId="Style5">
    <w:name w:val="Style5"/>
    <w:basedOn w:val="TableauNormal"/>
    <w:rsid w:val="0091459F"/>
    <w:tblPr/>
  </w:style>
  <w:style w:type="table" w:styleId="Grilledetableau1">
    <w:name w:val="Table Grid 1"/>
    <w:basedOn w:val="TableauNormal"/>
    <w:rsid w:val="009145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claire-Accent1">
    <w:name w:val="Light Grid Accent 1"/>
    <w:basedOn w:val="TableauNormal"/>
    <w:uiPriority w:val="62"/>
    <w:rsid w:val="00B20E5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yle1Car">
    <w:name w:val="Style1 Car"/>
    <w:link w:val="Style1"/>
    <w:locked/>
    <w:rsid w:val="002105C4"/>
    <w:rPr>
      <w:rFonts w:ascii="Arial" w:hAnsi="Arial" w:cs="Arial"/>
      <w:b/>
      <w:i/>
      <w:sz w:val="24"/>
      <w:szCs w:val="24"/>
    </w:rPr>
  </w:style>
  <w:style w:type="paragraph" w:customStyle="1" w:styleId="Titre2-FCBA">
    <w:name w:val="Titre2 - FCBA"/>
    <w:basedOn w:val="Normal"/>
    <w:link w:val="Titre2-FCBACar"/>
    <w:qFormat/>
    <w:rsid w:val="002105C4"/>
    <w:pPr>
      <w:shd w:val="clear" w:color="auto" w:fill="E6E6E6"/>
      <w:tabs>
        <w:tab w:val="num" w:pos="720"/>
      </w:tabs>
      <w:ind w:left="720" w:hanging="360"/>
      <w:jc w:val="both"/>
      <w:outlineLvl w:val="1"/>
    </w:pPr>
    <w:rPr>
      <w:rFonts w:ascii="Arial" w:hAnsi="Arial" w:cs="Arial"/>
      <w:i/>
      <w:sz w:val="20"/>
      <w:szCs w:val="20"/>
    </w:rPr>
  </w:style>
  <w:style w:type="character" w:customStyle="1" w:styleId="Titre2-FCBACar">
    <w:name w:val="Titre2 - FCBA Car"/>
    <w:link w:val="Titre2-FCBA"/>
    <w:locked/>
    <w:rsid w:val="002105C4"/>
    <w:rPr>
      <w:rFonts w:ascii="Arial" w:hAnsi="Arial" w:cs="Arial"/>
      <w:i/>
      <w:shd w:val="clear" w:color="auto" w:fill="E6E6E6"/>
    </w:rPr>
  </w:style>
  <w:style w:type="paragraph" w:styleId="Paragraphedeliste">
    <w:name w:val="List Paragraph"/>
    <w:basedOn w:val="Normal"/>
    <w:uiPriority w:val="34"/>
    <w:qFormat/>
    <w:rsid w:val="00FC0FAD"/>
    <w:pPr>
      <w:spacing w:after="160" w:line="259" w:lineRule="auto"/>
      <w:ind w:left="720"/>
      <w:contextualSpacing/>
    </w:pPr>
    <w:rPr>
      <w:rFonts w:ascii="Calibri" w:eastAsia="Calibri" w:hAnsi="Calibri"/>
      <w:sz w:val="22"/>
      <w:szCs w:val="22"/>
      <w:lang w:eastAsia="en-US"/>
    </w:rPr>
  </w:style>
  <w:style w:type="paragraph" w:customStyle="1" w:styleId="Style6">
    <w:name w:val="Style6"/>
    <w:basedOn w:val="Style1"/>
    <w:link w:val="Style6Car"/>
    <w:qFormat/>
    <w:rsid w:val="00BD5327"/>
    <w:pPr>
      <w:keepNext/>
      <w:numPr>
        <w:ilvl w:val="1"/>
        <w:numId w:val="6"/>
      </w:numPr>
      <w:pBdr>
        <w:top w:val="none" w:sz="0" w:space="0" w:color="auto"/>
        <w:left w:val="none" w:sz="0" w:space="0" w:color="auto"/>
        <w:bottom w:val="single" w:sz="4" w:space="1" w:color="auto"/>
        <w:right w:val="none" w:sz="0" w:space="0" w:color="auto"/>
      </w:pBdr>
      <w:tabs>
        <w:tab w:val="clear" w:pos="4188"/>
        <w:tab w:val="num" w:pos="720"/>
      </w:tabs>
      <w:spacing w:before="240" w:after="60"/>
      <w:ind w:left="714" w:hanging="357"/>
      <w:jc w:val="both"/>
      <w:outlineLvl w:val="0"/>
    </w:pPr>
    <w:rPr>
      <w:sz w:val="20"/>
      <w:szCs w:val="20"/>
    </w:rPr>
  </w:style>
  <w:style w:type="paragraph" w:styleId="Sous-titre">
    <w:name w:val="Subtitle"/>
    <w:basedOn w:val="Normal"/>
    <w:next w:val="Normal"/>
    <w:link w:val="Sous-titreCar"/>
    <w:qFormat/>
    <w:rsid w:val="00635CC4"/>
    <w:pPr>
      <w:spacing w:after="60"/>
      <w:jc w:val="center"/>
      <w:outlineLvl w:val="1"/>
    </w:pPr>
    <w:rPr>
      <w:rFonts w:ascii="Calibri Light" w:hAnsi="Calibri Light"/>
    </w:rPr>
  </w:style>
  <w:style w:type="character" w:customStyle="1" w:styleId="Style6Car">
    <w:name w:val="Style6 Car"/>
    <w:basedOn w:val="Style1Car"/>
    <w:link w:val="Style6"/>
    <w:rsid w:val="00BD5327"/>
    <w:rPr>
      <w:rFonts w:ascii="Arial" w:hAnsi="Arial" w:cs="Arial"/>
      <w:b/>
      <w:i/>
      <w:sz w:val="24"/>
      <w:szCs w:val="24"/>
    </w:rPr>
  </w:style>
  <w:style w:type="character" w:customStyle="1" w:styleId="Sous-titreCar">
    <w:name w:val="Sous-titre Car"/>
    <w:link w:val="Sous-titre"/>
    <w:rsid w:val="00635CC4"/>
    <w:rPr>
      <w:rFonts w:ascii="Calibri Light" w:eastAsia="Times New Roman" w:hAnsi="Calibri Light" w:cs="Times New Roman"/>
      <w:sz w:val="24"/>
      <w:szCs w:val="24"/>
    </w:rPr>
  </w:style>
  <w:style w:type="table" w:customStyle="1" w:styleId="mat">
    <w:name w:val="mat"/>
    <w:basedOn w:val="TableauNormal"/>
    <w:uiPriority w:val="99"/>
    <w:rsid w:val="00EE3B33"/>
    <w:rPr>
      <w:rFonts w:ascii="Calibri" w:eastAsia="Calibri" w:hAnsi="Calibri"/>
      <w:sz w:val="22"/>
      <w:szCs w:val="22"/>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CAAC"/>
    </w:tcPr>
  </w:style>
  <w:style w:type="paragraph" w:customStyle="1" w:styleId="Style7">
    <w:name w:val="Style7"/>
    <w:basedOn w:val="Style6"/>
    <w:link w:val="Style7Car"/>
    <w:qFormat/>
    <w:rsid w:val="00BF1FBB"/>
    <w:pPr>
      <w:numPr>
        <w:ilvl w:val="2"/>
        <w:numId w:val="19"/>
      </w:numPr>
    </w:pPr>
  </w:style>
  <w:style w:type="character" w:styleId="Marquedecommentaire">
    <w:name w:val="annotation reference"/>
    <w:rsid w:val="00061C0E"/>
    <w:rPr>
      <w:sz w:val="16"/>
      <w:szCs w:val="16"/>
    </w:rPr>
  </w:style>
  <w:style w:type="character" w:customStyle="1" w:styleId="Style7Car">
    <w:name w:val="Style7 Car"/>
    <w:basedOn w:val="Style6Car"/>
    <w:link w:val="Style7"/>
    <w:rsid w:val="00BF1FBB"/>
    <w:rPr>
      <w:rFonts w:ascii="Arial" w:hAnsi="Arial" w:cs="Arial"/>
      <w:b/>
      <w:i/>
      <w:sz w:val="24"/>
      <w:szCs w:val="24"/>
    </w:rPr>
  </w:style>
  <w:style w:type="paragraph" w:styleId="Commentaire">
    <w:name w:val="annotation text"/>
    <w:basedOn w:val="Normal"/>
    <w:link w:val="CommentaireCar"/>
    <w:rsid w:val="00061C0E"/>
    <w:rPr>
      <w:sz w:val="20"/>
      <w:szCs w:val="20"/>
    </w:rPr>
  </w:style>
  <w:style w:type="character" w:customStyle="1" w:styleId="CommentaireCar">
    <w:name w:val="Commentaire Car"/>
    <w:basedOn w:val="Policepardfaut"/>
    <w:link w:val="Commentaire"/>
    <w:rsid w:val="00061C0E"/>
  </w:style>
  <w:style w:type="paragraph" w:styleId="Objetducommentaire">
    <w:name w:val="annotation subject"/>
    <w:basedOn w:val="Commentaire"/>
    <w:next w:val="Commentaire"/>
    <w:link w:val="ObjetducommentaireCar"/>
    <w:rsid w:val="00061C0E"/>
    <w:rPr>
      <w:b/>
      <w:bCs/>
    </w:rPr>
  </w:style>
  <w:style w:type="character" w:customStyle="1" w:styleId="ObjetducommentaireCar">
    <w:name w:val="Objet du commentaire Car"/>
    <w:link w:val="Objetducommentaire"/>
    <w:rsid w:val="00061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391">
      <w:bodyDiv w:val="1"/>
      <w:marLeft w:val="0"/>
      <w:marRight w:val="0"/>
      <w:marTop w:val="0"/>
      <w:marBottom w:val="0"/>
      <w:divBdr>
        <w:top w:val="none" w:sz="0" w:space="0" w:color="auto"/>
        <w:left w:val="none" w:sz="0" w:space="0" w:color="auto"/>
        <w:bottom w:val="none" w:sz="0" w:space="0" w:color="auto"/>
        <w:right w:val="none" w:sz="0" w:space="0" w:color="auto"/>
      </w:divBdr>
      <w:divsChild>
        <w:div w:id="1484199174">
          <w:marLeft w:val="0"/>
          <w:marRight w:val="0"/>
          <w:marTop w:val="0"/>
          <w:marBottom w:val="0"/>
          <w:divBdr>
            <w:top w:val="none" w:sz="0" w:space="0" w:color="auto"/>
            <w:left w:val="none" w:sz="0" w:space="0" w:color="auto"/>
            <w:bottom w:val="none" w:sz="0" w:space="0" w:color="auto"/>
            <w:right w:val="none" w:sz="0" w:space="0" w:color="auto"/>
          </w:divBdr>
        </w:div>
      </w:divsChild>
    </w:div>
    <w:div w:id="213543315">
      <w:bodyDiv w:val="1"/>
      <w:marLeft w:val="0"/>
      <w:marRight w:val="0"/>
      <w:marTop w:val="0"/>
      <w:marBottom w:val="0"/>
      <w:divBdr>
        <w:top w:val="none" w:sz="0" w:space="0" w:color="auto"/>
        <w:left w:val="none" w:sz="0" w:space="0" w:color="auto"/>
        <w:bottom w:val="none" w:sz="0" w:space="0" w:color="auto"/>
        <w:right w:val="none" w:sz="0" w:space="0" w:color="auto"/>
      </w:divBdr>
    </w:div>
    <w:div w:id="537084243">
      <w:bodyDiv w:val="1"/>
      <w:marLeft w:val="0"/>
      <w:marRight w:val="0"/>
      <w:marTop w:val="0"/>
      <w:marBottom w:val="0"/>
      <w:divBdr>
        <w:top w:val="none" w:sz="0" w:space="0" w:color="auto"/>
        <w:left w:val="none" w:sz="0" w:space="0" w:color="auto"/>
        <w:bottom w:val="none" w:sz="0" w:space="0" w:color="auto"/>
        <w:right w:val="none" w:sz="0" w:space="0" w:color="auto"/>
      </w:divBdr>
      <w:divsChild>
        <w:div w:id="1583638259">
          <w:marLeft w:val="0"/>
          <w:marRight w:val="0"/>
          <w:marTop w:val="0"/>
          <w:marBottom w:val="0"/>
          <w:divBdr>
            <w:top w:val="none" w:sz="0" w:space="0" w:color="auto"/>
            <w:left w:val="none" w:sz="0" w:space="0" w:color="auto"/>
            <w:bottom w:val="none" w:sz="0" w:space="0" w:color="auto"/>
            <w:right w:val="none" w:sz="0" w:space="0" w:color="auto"/>
          </w:divBdr>
          <w:divsChild>
            <w:div w:id="626929132">
              <w:marLeft w:val="0"/>
              <w:marRight w:val="0"/>
              <w:marTop w:val="0"/>
              <w:marBottom w:val="0"/>
              <w:divBdr>
                <w:top w:val="none" w:sz="0" w:space="0" w:color="auto"/>
                <w:left w:val="none" w:sz="0" w:space="0" w:color="auto"/>
                <w:bottom w:val="none" w:sz="0" w:space="0" w:color="auto"/>
                <w:right w:val="none" w:sz="0" w:space="0" w:color="auto"/>
              </w:divBdr>
              <w:divsChild>
                <w:div w:id="1318146118">
                  <w:marLeft w:val="0"/>
                  <w:marRight w:val="0"/>
                  <w:marTop w:val="0"/>
                  <w:marBottom w:val="0"/>
                  <w:divBdr>
                    <w:top w:val="none" w:sz="0" w:space="0" w:color="auto"/>
                    <w:left w:val="none" w:sz="0" w:space="0" w:color="auto"/>
                    <w:bottom w:val="none" w:sz="0" w:space="0" w:color="auto"/>
                    <w:right w:val="none" w:sz="0" w:space="0" w:color="auto"/>
                  </w:divBdr>
                  <w:divsChild>
                    <w:div w:id="1722745678">
                      <w:marLeft w:val="0"/>
                      <w:marRight w:val="0"/>
                      <w:marTop w:val="0"/>
                      <w:marBottom w:val="0"/>
                      <w:divBdr>
                        <w:top w:val="none" w:sz="0" w:space="0" w:color="auto"/>
                        <w:left w:val="none" w:sz="0" w:space="0" w:color="auto"/>
                        <w:bottom w:val="none" w:sz="0" w:space="0" w:color="auto"/>
                        <w:right w:val="none" w:sz="0" w:space="0" w:color="auto"/>
                      </w:divBdr>
                      <w:divsChild>
                        <w:div w:id="1786071875">
                          <w:marLeft w:val="0"/>
                          <w:marRight w:val="0"/>
                          <w:marTop w:val="0"/>
                          <w:marBottom w:val="0"/>
                          <w:divBdr>
                            <w:top w:val="none" w:sz="0" w:space="0" w:color="auto"/>
                            <w:left w:val="none" w:sz="0" w:space="0" w:color="auto"/>
                            <w:bottom w:val="none" w:sz="0" w:space="0" w:color="auto"/>
                            <w:right w:val="none" w:sz="0" w:space="0" w:color="auto"/>
                          </w:divBdr>
                          <w:divsChild>
                            <w:div w:id="1798062421">
                              <w:marLeft w:val="0"/>
                              <w:marRight w:val="0"/>
                              <w:marTop w:val="0"/>
                              <w:marBottom w:val="0"/>
                              <w:divBdr>
                                <w:top w:val="none" w:sz="0" w:space="0" w:color="auto"/>
                                <w:left w:val="none" w:sz="0" w:space="0" w:color="auto"/>
                                <w:bottom w:val="none" w:sz="0" w:space="0" w:color="auto"/>
                                <w:right w:val="none" w:sz="0" w:space="0" w:color="auto"/>
                              </w:divBdr>
                              <w:divsChild>
                                <w:div w:id="632448964">
                                  <w:marLeft w:val="0"/>
                                  <w:marRight w:val="0"/>
                                  <w:marTop w:val="0"/>
                                  <w:marBottom w:val="0"/>
                                  <w:divBdr>
                                    <w:top w:val="none" w:sz="0" w:space="0" w:color="auto"/>
                                    <w:left w:val="none" w:sz="0" w:space="0" w:color="auto"/>
                                    <w:bottom w:val="none" w:sz="0" w:space="0" w:color="auto"/>
                                    <w:right w:val="none" w:sz="0" w:space="0" w:color="auto"/>
                                  </w:divBdr>
                                  <w:divsChild>
                                    <w:div w:id="6461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74591">
      <w:bodyDiv w:val="1"/>
      <w:marLeft w:val="0"/>
      <w:marRight w:val="0"/>
      <w:marTop w:val="0"/>
      <w:marBottom w:val="0"/>
      <w:divBdr>
        <w:top w:val="none" w:sz="0" w:space="0" w:color="auto"/>
        <w:left w:val="none" w:sz="0" w:space="0" w:color="auto"/>
        <w:bottom w:val="none" w:sz="0" w:space="0" w:color="auto"/>
        <w:right w:val="none" w:sz="0" w:space="0" w:color="auto"/>
      </w:divBdr>
      <w:divsChild>
        <w:div w:id="2122411160">
          <w:marLeft w:val="0"/>
          <w:marRight w:val="0"/>
          <w:marTop w:val="0"/>
          <w:marBottom w:val="0"/>
          <w:divBdr>
            <w:top w:val="none" w:sz="0" w:space="0" w:color="auto"/>
            <w:left w:val="none" w:sz="0" w:space="0" w:color="auto"/>
            <w:bottom w:val="none" w:sz="0" w:space="0" w:color="auto"/>
            <w:right w:val="none" w:sz="0" w:space="0" w:color="auto"/>
          </w:divBdr>
          <w:divsChild>
            <w:div w:id="962611492">
              <w:marLeft w:val="0"/>
              <w:marRight w:val="0"/>
              <w:marTop w:val="0"/>
              <w:marBottom w:val="0"/>
              <w:divBdr>
                <w:top w:val="none" w:sz="0" w:space="0" w:color="auto"/>
                <w:left w:val="none" w:sz="0" w:space="0" w:color="auto"/>
                <w:bottom w:val="none" w:sz="0" w:space="0" w:color="auto"/>
                <w:right w:val="none" w:sz="0" w:space="0" w:color="auto"/>
              </w:divBdr>
              <w:divsChild>
                <w:div w:id="524246411">
                  <w:marLeft w:val="0"/>
                  <w:marRight w:val="0"/>
                  <w:marTop w:val="0"/>
                  <w:marBottom w:val="0"/>
                  <w:divBdr>
                    <w:top w:val="none" w:sz="0" w:space="0" w:color="auto"/>
                    <w:left w:val="none" w:sz="0" w:space="0" w:color="auto"/>
                    <w:bottom w:val="none" w:sz="0" w:space="0" w:color="auto"/>
                    <w:right w:val="none" w:sz="0" w:space="0" w:color="auto"/>
                  </w:divBdr>
                  <w:divsChild>
                    <w:div w:id="170487206">
                      <w:marLeft w:val="0"/>
                      <w:marRight w:val="0"/>
                      <w:marTop w:val="0"/>
                      <w:marBottom w:val="0"/>
                      <w:divBdr>
                        <w:top w:val="none" w:sz="0" w:space="0" w:color="auto"/>
                        <w:left w:val="none" w:sz="0" w:space="0" w:color="auto"/>
                        <w:bottom w:val="none" w:sz="0" w:space="0" w:color="auto"/>
                        <w:right w:val="none" w:sz="0" w:space="0" w:color="auto"/>
                      </w:divBdr>
                      <w:divsChild>
                        <w:div w:id="857735612">
                          <w:marLeft w:val="0"/>
                          <w:marRight w:val="0"/>
                          <w:marTop w:val="0"/>
                          <w:marBottom w:val="0"/>
                          <w:divBdr>
                            <w:top w:val="none" w:sz="0" w:space="0" w:color="auto"/>
                            <w:left w:val="none" w:sz="0" w:space="0" w:color="auto"/>
                            <w:bottom w:val="none" w:sz="0" w:space="0" w:color="auto"/>
                            <w:right w:val="none" w:sz="0" w:space="0" w:color="auto"/>
                          </w:divBdr>
                          <w:divsChild>
                            <w:div w:id="71006765">
                              <w:marLeft w:val="0"/>
                              <w:marRight w:val="0"/>
                              <w:marTop w:val="0"/>
                              <w:marBottom w:val="0"/>
                              <w:divBdr>
                                <w:top w:val="none" w:sz="0" w:space="0" w:color="auto"/>
                                <w:left w:val="none" w:sz="0" w:space="0" w:color="auto"/>
                                <w:bottom w:val="none" w:sz="0" w:space="0" w:color="auto"/>
                                <w:right w:val="none" w:sz="0" w:space="0" w:color="auto"/>
                              </w:divBdr>
                              <w:divsChild>
                                <w:div w:id="156917923">
                                  <w:marLeft w:val="0"/>
                                  <w:marRight w:val="0"/>
                                  <w:marTop w:val="0"/>
                                  <w:marBottom w:val="0"/>
                                  <w:divBdr>
                                    <w:top w:val="none" w:sz="0" w:space="0" w:color="auto"/>
                                    <w:left w:val="none" w:sz="0" w:space="0" w:color="auto"/>
                                    <w:bottom w:val="none" w:sz="0" w:space="0" w:color="auto"/>
                                    <w:right w:val="none" w:sz="0" w:space="0" w:color="auto"/>
                                  </w:divBdr>
                                  <w:divsChild>
                                    <w:div w:id="13438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646448">
      <w:bodyDiv w:val="1"/>
      <w:marLeft w:val="0"/>
      <w:marRight w:val="0"/>
      <w:marTop w:val="0"/>
      <w:marBottom w:val="0"/>
      <w:divBdr>
        <w:top w:val="none" w:sz="0" w:space="0" w:color="auto"/>
        <w:left w:val="none" w:sz="0" w:space="0" w:color="auto"/>
        <w:bottom w:val="none" w:sz="0" w:space="0" w:color="auto"/>
        <w:right w:val="none" w:sz="0" w:space="0" w:color="auto"/>
      </w:divBdr>
      <w:divsChild>
        <w:div w:id="1412577369">
          <w:marLeft w:val="0"/>
          <w:marRight w:val="0"/>
          <w:marTop w:val="0"/>
          <w:marBottom w:val="0"/>
          <w:divBdr>
            <w:top w:val="none" w:sz="0" w:space="0" w:color="auto"/>
            <w:left w:val="none" w:sz="0" w:space="0" w:color="auto"/>
            <w:bottom w:val="none" w:sz="0" w:space="0" w:color="auto"/>
            <w:right w:val="none" w:sz="0" w:space="0" w:color="auto"/>
          </w:divBdr>
        </w:div>
      </w:divsChild>
    </w:div>
    <w:div w:id="1058741607">
      <w:bodyDiv w:val="1"/>
      <w:marLeft w:val="0"/>
      <w:marRight w:val="0"/>
      <w:marTop w:val="0"/>
      <w:marBottom w:val="0"/>
      <w:divBdr>
        <w:top w:val="none" w:sz="0" w:space="0" w:color="auto"/>
        <w:left w:val="none" w:sz="0" w:space="0" w:color="auto"/>
        <w:bottom w:val="none" w:sz="0" w:space="0" w:color="auto"/>
        <w:right w:val="none" w:sz="0" w:space="0" w:color="auto"/>
      </w:divBdr>
      <w:divsChild>
        <w:div w:id="1103957972">
          <w:marLeft w:val="0"/>
          <w:marRight w:val="0"/>
          <w:marTop w:val="0"/>
          <w:marBottom w:val="0"/>
          <w:divBdr>
            <w:top w:val="none" w:sz="0" w:space="0" w:color="auto"/>
            <w:left w:val="none" w:sz="0" w:space="0" w:color="auto"/>
            <w:bottom w:val="none" w:sz="0" w:space="0" w:color="auto"/>
            <w:right w:val="none" w:sz="0" w:space="0" w:color="auto"/>
          </w:divBdr>
          <w:divsChild>
            <w:div w:id="2008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8836">
      <w:bodyDiv w:val="1"/>
      <w:marLeft w:val="0"/>
      <w:marRight w:val="0"/>
      <w:marTop w:val="0"/>
      <w:marBottom w:val="0"/>
      <w:divBdr>
        <w:top w:val="none" w:sz="0" w:space="0" w:color="auto"/>
        <w:left w:val="none" w:sz="0" w:space="0" w:color="auto"/>
        <w:bottom w:val="none" w:sz="0" w:space="0" w:color="auto"/>
        <w:right w:val="none" w:sz="0" w:space="0" w:color="auto"/>
      </w:divBdr>
    </w:div>
    <w:div w:id="1196968882">
      <w:bodyDiv w:val="1"/>
      <w:marLeft w:val="0"/>
      <w:marRight w:val="0"/>
      <w:marTop w:val="0"/>
      <w:marBottom w:val="0"/>
      <w:divBdr>
        <w:top w:val="none" w:sz="0" w:space="0" w:color="auto"/>
        <w:left w:val="none" w:sz="0" w:space="0" w:color="auto"/>
        <w:bottom w:val="none" w:sz="0" w:space="0" w:color="auto"/>
        <w:right w:val="none" w:sz="0" w:space="0" w:color="auto"/>
      </w:divBdr>
      <w:divsChild>
        <w:div w:id="1610314819">
          <w:marLeft w:val="0"/>
          <w:marRight w:val="0"/>
          <w:marTop w:val="0"/>
          <w:marBottom w:val="0"/>
          <w:divBdr>
            <w:top w:val="none" w:sz="0" w:space="0" w:color="auto"/>
            <w:left w:val="none" w:sz="0" w:space="0" w:color="auto"/>
            <w:bottom w:val="none" w:sz="0" w:space="0" w:color="auto"/>
            <w:right w:val="none" w:sz="0" w:space="0" w:color="auto"/>
          </w:divBdr>
          <w:divsChild>
            <w:div w:id="1767337063">
              <w:marLeft w:val="0"/>
              <w:marRight w:val="0"/>
              <w:marTop w:val="0"/>
              <w:marBottom w:val="0"/>
              <w:divBdr>
                <w:top w:val="none" w:sz="0" w:space="0" w:color="auto"/>
                <w:left w:val="none" w:sz="0" w:space="0" w:color="auto"/>
                <w:bottom w:val="none" w:sz="0" w:space="0" w:color="auto"/>
                <w:right w:val="none" w:sz="0" w:space="0" w:color="auto"/>
              </w:divBdr>
              <w:divsChild>
                <w:div w:id="523136350">
                  <w:marLeft w:val="0"/>
                  <w:marRight w:val="0"/>
                  <w:marTop w:val="0"/>
                  <w:marBottom w:val="0"/>
                  <w:divBdr>
                    <w:top w:val="none" w:sz="0" w:space="0" w:color="auto"/>
                    <w:left w:val="none" w:sz="0" w:space="0" w:color="auto"/>
                    <w:bottom w:val="none" w:sz="0" w:space="0" w:color="auto"/>
                    <w:right w:val="none" w:sz="0" w:space="0" w:color="auto"/>
                  </w:divBdr>
                  <w:divsChild>
                    <w:div w:id="490952054">
                      <w:marLeft w:val="0"/>
                      <w:marRight w:val="0"/>
                      <w:marTop w:val="0"/>
                      <w:marBottom w:val="0"/>
                      <w:divBdr>
                        <w:top w:val="none" w:sz="0" w:space="0" w:color="auto"/>
                        <w:left w:val="none" w:sz="0" w:space="0" w:color="auto"/>
                        <w:bottom w:val="none" w:sz="0" w:space="0" w:color="auto"/>
                        <w:right w:val="none" w:sz="0" w:space="0" w:color="auto"/>
                      </w:divBdr>
                      <w:divsChild>
                        <w:div w:id="579680948">
                          <w:marLeft w:val="0"/>
                          <w:marRight w:val="0"/>
                          <w:marTop w:val="0"/>
                          <w:marBottom w:val="0"/>
                          <w:divBdr>
                            <w:top w:val="none" w:sz="0" w:space="0" w:color="auto"/>
                            <w:left w:val="none" w:sz="0" w:space="0" w:color="auto"/>
                            <w:bottom w:val="none" w:sz="0" w:space="0" w:color="auto"/>
                            <w:right w:val="none" w:sz="0" w:space="0" w:color="auto"/>
                          </w:divBdr>
                          <w:divsChild>
                            <w:div w:id="329794686">
                              <w:marLeft w:val="0"/>
                              <w:marRight w:val="0"/>
                              <w:marTop w:val="0"/>
                              <w:marBottom w:val="0"/>
                              <w:divBdr>
                                <w:top w:val="none" w:sz="0" w:space="0" w:color="auto"/>
                                <w:left w:val="none" w:sz="0" w:space="0" w:color="auto"/>
                                <w:bottom w:val="none" w:sz="0" w:space="0" w:color="auto"/>
                                <w:right w:val="none" w:sz="0" w:space="0" w:color="auto"/>
                              </w:divBdr>
                              <w:divsChild>
                                <w:div w:id="114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32282">
      <w:bodyDiv w:val="1"/>
      <w:marLeft w:val="0"/>
      <w:marRight w:val="0"/>
      <w:marTop w:val="0"/>
      <w:marBottom w:val="0"/>
      <w:divBdr>
        <w:top w:val="none" w:sz="0" w:space="0" w:color="auto"/>
        <w:left w:val="none" w:sz="0" w:space="0" w:color="auto"/>
        <w:bottom w:val="none" w:sz="0" w:space="0" w:color="auto"/>
        <w:right w:val="none" w:sz="0" w:space="0" w:color="auto"/>
      </w:divBdr>
      <w:divsChild>
        <w:div w:id="1047754022">
          <w:marLeft w:val="0"/>
          <w:marRight w:val="0"/>
          <w:marTop w:val="0"/>
          <w:marBottom w:val="0"/>
          <w:divBdr>
            <w:top w:val="none" w:sz="0" w:space="0" w:color="auto"/>
            <w:left w:val="none" w:sz="0" w:space="0" w:color="auto"/>
            <w:bottom w:val="none" w:sz="0" w:space="0" w:color="auto"/>
            <w:right w:val="none" w:sz="0" w:space="0" w:color="auto"/>
          </w:divBdr>
          <w:divsChild>
            <w:div w:id="1067538106">
              <w:marLeft w:val="0"/>
              <w:marRight w:val="0"/>
              <w:marTop w:val="0"/>
              <w:marBottom w:val="0"/>
              <w:divBdr>
                <w:top w:val="none" w:sz="0" w:space="0" w:color="auto"/>
                <w:left w:val="none" w:sz="0" w:space="0" w:color="auto"/>
                <w:bottom w:val="none" w:sz="0" w:space="0" w:color="auto"/>
                <w:right w:val="none" w:sz="0" w:space="0" w:color="auto"/>
              </w:divBdr>
              <w:divsChild>
                <w:div w:id="613249340">
                  <w:marLeft w:val="0"/>
                  <w:marRight w:val="0"/>
                  <w:marTop w:val="0"/>
                  <w:marBottom w:val="0"/>
                  <w:divBdr>
                    <w:top w:val="none" w:sz="0" w:space="0" w:color="auto"/>
                    <w:left w:val="none" w:sz="0" w:space="0" w:color="auto"/>
                    <w:bottom w:val="none" w:sz="0" w:space="0" w:color="auto"/>
                    <w:right w:val="none" w:sz="0" w:space="0" w:color="auto"/>
                  </w:divBdr>
                </w:div>
                <w:div w:id="634484122">
                  <w:marLeft w:val="0"/>
                  <w:marRight w:val="0"/>
                  <w:marTop w:val="0"/>
                  <w:marBottom w:val="0"/>
                  <w:divBdr>
                    <w:top w:val="none" w:sz="0" w:space="0" w:color="auto"/>
                    <w:left w:val="none" w:sz="0" w:space="0" w:color="auto"/>
                    <w:bottom w:val="none" w:sz="0" w:space="0" w:color="auto"/>
                    <w:right w:val="none" w:sz="0" w:space="0" w:color="auto"/>
                  </w:divBdr>
                  <w:divsChild>
                    <w:div w:id="1791244900">
                      <w:marLeft w:val="0"/>
                      <w:marRight w:val="0"/>
                      <w:marTop w:val="0"/>
                      <w:marBottom w:val="0"/>
                      <w:divBdr>
                        <w:top w:val="none" w:sz="0" w:space="0" w:color="auto"/>
                        <w:left w:val="none" w:sz="0" w:space="0" w:color="auto"/>
                        <w:bottom w:val="none" w:sz="0" w:space="0" w:color="auto"/>
                        <w:right w:val="none" w:sz="0" w:space="0" w:color="auto"/>
                      </w:divBdr>
                      <w:divsChild>
                        <w:div w:id="211576141">
                          <w:marLeft w:val="0"/>
                          <w:marRight w:val="0"/>
                          <w:marTop w:val="0"/>
                          <w:marBottom w:val="0"/>
                          <w:divBdr>
                            <w:top w:val="none" w:sz="0" w:space="0" w:color="auto"/>
                            <w:left w:val="none" w:sz="0" w:space="0" w:color="auto"/>
                            <w:bottom w:val="none" w:sz="0" w:space="0" w:color="auto"/>
                            <w:right w:val="none" w:sz="0" w:space="0" w:color="auto"/>
                          </w:divBdr>
                        </w:div>
                        <w:div w:id="1399397590">
                          <w:marLeft w:val="0"/>
                          <w:marRight w:val="0"/>
                          <w:marTop w:val="0"/>
                          <w:marBottom w:val="0"/>
                          <w:divBdr>
                            <w:top w:val="none" w:sz="0" w:space="0" w:color="auto"/>
                            <w:left w:val="none" w:sz="0" w:space="0" w:color="auto"/>
                            <w:bottom w:val="none" w:sz="0" w:space="0" w:color="auto"/>
                            <w:right w:val="none" w:sz="0" w:space="0" w:color="auto"/>
                          </w:divBdr>
                        </w:div>
                        <w:div w:id="1557932308">
                          <w:marLeft w:val="0"/>
                          <w:marRight w:val="0"/>
                          <w:marTop w:val="0"/>
                          <w:marBottom w:val="0"/>
                          <w:divBdr>
                            <w:top w:val="none" w:sz="0" w:space="0" w:color="auto"/>
                            <w:left w:val="none" w:sz="0" w:space="0" w:color="auto"/>
                            <w:bottom w:val="none" w:sz="0" w:space="0" w:color="auto"/>
                            <w:right w:val="none" w:sz="0" w:space="0" w:color="auto"/>
                          </w:divBdr>
                        </w:div>
                        <w:div w:id="1786804342">
                          <w:marLeft w:val="0"/>
                          <w:marRight w:val="0"/>
                          <w:marTop w:val="0"/>
                          <w:marBottom w:val="0"/>
                          <w:divBdr>
                            <w:top w:val="none" w:sz="0" w:space="0" w:color="auto"/>
                            <w:left w:val="none" w:sz="0" w:space="0" w:color="auto"/>
                            <w:bottom w:val="none" w:sz="0" w:space="0" w:color="auto"/>
                            <w:right w:val="none" w:sz="0" w:space="0" w:color="auto"/>
                          </w:divBdr>
                        </w:div>
                        <w:div w:id="2074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7242">
                  <w:marLeft w:val="0"/>
                  <w:marRight w:val="0"/>
                  <w:marTop w:val="0"/>
                  <w:marBottom w:val="0"/>
                  <w:divBdr>
                    <w:top w:val="none" w:sz="0" w:space="0" w:color="auto"/>
                    <w:left w:val="none" w:sz="0" w:space="0" w:color="auto"/>
                    <w:bottom w:val="none" w:sz="0" w:space="0" w:color="auto"/>
                    <w:right w:val="none" w:sz="0" w:space="0" w:color="auto"/>
                  </w:divBdr>
                </w:div>
                <w:div w:id="1266032919">
                  <w:marLeft w:val="0"/>
                  <w:marRight w:val="0"/>
                  <w:marTop w:val="0"/>
                  <w:marBottom w:val="0"/>
                  <w:divBdr>
                    <w:top w:val="none" w:sz="0" w:space="0" w:color="auto"/>
                    <w:left w:val="none" w:sz="0" w:space="0" w:color="auto"/>
                    <w:bottom w:val="none" w:sz="0" w:space="0" w:color="auto"/>
                    <w:right w:val="none" w:sz="0" w:space="0" w:color="auto"/>
                  </w:divBdr>
                </w:div>
                <w:div w:id="1872038285">
                  <w:marLeft w:val="0"/>
                  <w:marRight w:val="0"/>
                  <w:marTop w:val="0"/>
                  <w:marBottom w:val="0"/>
                  <w:divBdr>
                    <w:top w:val="none" w:sz="0" w:space="0" w:color="auto"/>
                    <w:left w:val="none" w:sz="0" w:space="0" w:color="auto"/>
                    <w:bottom w:val="none" w:sz="0" w:space="0" w:color="auto"/>
                    <w:right w:val="none" w:sz="0" w:space="0" w:color="auto"/>
                  </w:divBdr>
                </w:div>
                <w:div w:id="1900554697">
                  <w:marLeft w:val="0"/>
                  <w:marRight w:val="0"/>
                  <w:marTop w:val="0"/>
                  <w:marBottom w:val="0"/>
                  <w:divBdr>
                    <w:top w:val="none" w:sz="0" w:space="0" w:color="auto"/>
                    <w:left w:val="none" w:sz="0" w:space="0" w:color="auto"/>
                    <w:bottom w:val="none" w:sz="0" w:space="0" w:color="auto"/>
                    <w:right w:val="none" w:sz="0" w:space="0" w:color="auto"/>
                  </w:divBdr>
                </w:div>
                <w:div w:id="2128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7408">
      <w:bodyDiv w:val="1"/>
      <w:marLeft w:val="0"/>
      <w:marRight w:val="0"/>
      <w:marTop w:val="0"/>
      <w:marBottom w:val="0"/>
      <w:divBdr>
        <w:top w:val="none" w:sz="0" w:space="0" w:color="auto"/>
        <w:left w:val="none" w:sz="0" w:space="0" w:color="auto"/>
        <w:bottom w:val="none" w:sz="0" w:space="0" w:color="auto"/>
        <w:right w:val="none" w:sz="0" w:space="0" w:color="auto"/>
      </w:divBdr>
    </w:div>
    <w:div w:id="1575354478">
      <w:bodyDiv w:val="1"/>
      <w:marLeft w:val="0"/>
      <w:marRight w:val="0"/>
      <w:marTop w:val="0"/>
      <w:marBottom w:val="0"/>
      <w:divBdr>
        <w:top w:val="none" w:sz="0" w:space="0" w:color="auto"/>
        <w:left w:val="none" w:sz="0" w:space="0" w:color="auto"/>
        <w:bottom w:val="none" w:sz="0" w:space="0" w:color="auto"/>
        <w:right w:val="none" w:sz="0" w:space="0" w:color="auto"/>
      </w:divBdr>
    </w:div>
    <w:div w:id="1602908093">
      <w:bodyDiv w:val="1"/>
      <w:marLeft w:val="0"/>
      <w:marRight w:val="0"/>
      <w:marTop w:val="0"/>
      <w:marBottom w:val="0"/>
      <w:divBdr>
        <w:top w:val="none" w:sz="0" w:space="0" w:color="auto"/>
        <w:left w:val="none" w:sz="0" w:space="0" w:color="auto"/>
        <w:bottom w:val="none" w:sz="0" w:space="0" w:color="auto"/>
        <w:right w:val="none" w:sz="0" w:space="0" w:color="auto"/>
      </w:divBdr>
      <w:divsChild>
        <w:div w:id="82580063">
          <w:marLeft w:val="0"/>
          <w:marRight w:val="0"/>
          <w:marTop w:val="0"/>
          <w:marBottom w:val="0"/>
          <w:divBdr>
            <w:top w:val="none" w:sz="0" w:space="0" w:color="auto"/>
            <w:left w:val="none" w:sz="0" w:space="0" w:color="auto"/>
            <w:bottom w:val="none" w:sz="0" w:space="0" w:color="auto"/>
            <w:right w:val="none" w:sz="0" w:space="0" w:color="auto"/>
          </w:divBdr>
        </w:div>
      </w:divsChild>
    </w:div>
    <w:div w:id="1739132170">
      <w:bodyDiv w:val="1"/>
      <w:marLeft w:val="0"/>
      <w:marRight w:val="0"/>
      <w:marTop w:val="0"/>
      <w:marBottom w:val="0"/>
      <w:divBdr>
        <w:top w:val="none" w:sz="0" w:space="0" w:color="auto"/>
        <w:left w:val="none" w:sz="0" w:space="0" w:color="auto"/>
        <w:bottom w:val="none" w:sz="0" w:space="0" w:color="auto"/>
        <w:right w:val="none" w:sz="0" w:space="0" w:color="auto"/>
      </w:divBdr>
    </w:div>
    <w:div w:id="1902593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2957">
          <w:marLeft w:val="0"/>
          <w:marRight w:val="0"/>
          <w:marTop w:val="0"/>
          <w:marBottom w:val="0"/>
          <w:divBdr>
            <w:top w:val="none" w:sz="0" w:space="0" w:color="auto"/>
            <w:left w:val="none" w:sz="0" w:space="0" w:color="auto"/>
            <w:bottom w:val="none" w:sz="0" w:space="0" w:color="auto"/>
            <w:right w:val="none" w:sz="0" w:space="0" w:color="auto"/>
          </w:divBdr>
        </w:div>
      </w:divsChild>
    </w:div>
    <w:div w:id="2096701661">
      <w:bodyDiv w:val="1"/>
      <w:marLeft w:val="0"/>
      <w:marRight w:val="0"/>
      <w:marTop w:val="0"/>
      <w:marBottom w:val="0"/>
      <w:divBdr>
        <w:top w:val="none" w:sz="0" w:space="0" w:color="auto"/>
        <w:left w:val="none" w:sz="0" w:space="0" w:color="auto"/>
        <w:bottom w:val="none" w:sz="0" w:space="0" w:color="auto"/>
        <w:right w:val="none" w:sz="0" w:space="0" w:color="auto"/>
      </w:divBdr>
    </w:div>
    <w:div w:id="2105031277">
      <w:bodyDiv w:val="1"/>
      <w:marLeft w:val="0"/>
      <w:marRight w:val="0"/>
      <w:marTop w:val="0"/>
      <w:marBottom w:val="0"/>
      <w:divBdr>
        <w:top w:val="none" w:sz="0" w:space="0" w:color="auto"/>
        <w:left w:val="none" w:sz="0" w:space="0" w:color="auto"/>
        <w:bottom w:val="none" w:sz="0" w:space="0" w:color="auto"/>
        <w:right w:val="none" w:sz="0" w:space="0" w:color="auto"/>
      </w:divBdr>
      <w:divsChild>
        <w:div w:id="196256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abois.fr/Regles-Professionnel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eboisforet.fr/wp-content/uploads/2020/06/Guide_Terrasse-FNB-LCB-ATB-ARBUST-FCBA_avec_liens_B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86EA-2F95-4DCB-BB40-FAFE88E8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3860</Words>
  <Characters>21235</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AIDE A LA REDACTION D’UN CCTP: clauses particulières</vt:lpstr>
    </vt:vector>
  </TitlesOfParts>
  <Company>FCBA</Company>
  <LinksUpToDate>false</LinksUpToDate>
  <CharactersWithSpaces>25045</CharactersWithSpaces>
  <SharedDoc>false</SharedDoc>
  <HLinks>
    <vt:vector size="18" baseType="variant">
      <vt:variant>
        <vt:i4>1376317</vt:i4>
      </vt:variant>
      <vt:variant>
        <vt:i4>14</vt:i4>
      </vt:variant>
      <vt:variant>
        <vt:i4>0</vt:i4>
      </vt:variant>
      <vt:variant>
        <vt:i4>5</vt:i4>
      </vt:variant>
      <vt:variant>
        <vt:lpwstr/>
      </vt:variant>
      <vt:variant>
        <vt:lpwstr>_Toc89246817</vt:lpwstr>
      </vt:variant>
      <vt:variant>
        <vt:i4>1114173</vt:i4>
      </vt:variant>
      <vt:variant>
        <vt:i4>8</vt:i4>
      </vt:variant>
      <vt:variant>
        <vt:i4>0</vt:i4>
      </vt:variant>
      <vt:variant>
        <vt:i4>5</vt:i4>
      </vt:variant>
      <vt:variant>
        <vt:lpwstr/>
      </vt:variant>
      <vt:variant>
        <vt:lpwstr>_Toc89246813</vt:lpwstr>
      </vt:variant>
      <vt:variant>
        <vt:i4>1048637</vt:i4>
      </vt:variant>
      <vt:variant>
        <vt:i4>2</vt:i4>
      </vt:variant>
      <vt:variant>
        <vt:i4>0</vt:i4>
      </vt:variant>
      <vt:variant>
        <vt:i4>5</vt:i4>
      </vt:variant>
      <vt:variant>
        <vt:lpwstr/>
      </vt:variant>
      <vt:variant>
        <vt:lpwstr>_Toc89246812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A LA REDACTION D’UN CCTP: clauses particulières</dc:title>
  <dc:subject/>
  <dc:creator>administrateur</dc:creator>
  <cp:keywords/>
  <dc:description/>
  <cp:lastModifiedBy>MEZERGUES Julia</cp:lastModifiedBy>
  <cp:revision>29</cp:revision>
  <cp:lastPrinted>2021-10-28T13:27:00Z</cp:lastPrinted>
  <dcterms:created xsi:type="dcterms:W3CDTF">2021-12-21T08:09:00Z</dcterms:created>
  <dcterms:modified xsi:type="dcterms:W3CDTF">2022-02-22T13:08:00Z</dcterms:modified>
</cp:coreProperties>
</file>